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24" w:rsidRDefault="00804372">
      <w:pPr>
        <w:ind w:left="142"/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224" w:rsidRDefault="00095224">
      <w:pPr>
        <w:jc w:val="center"/>
        <w:rPr>
          <w:sz w:val="26"/>
        </w:rPr>
      </w:pPr>
    </w:p>
    <w:p w:rsidR="00095224" w:rsidRDefault="0080437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095224" w:rsidRDefault="00095224">
      <w:pPr>
        <w:jc w:val="both"/>
        <w:rPr>
          <w:sz w:val="26"/>
        </w:rPr>
      </w:pPr>
    </w:p>
    <w:p w:rsidR="00095224" w:rsidRDefault="00804372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95224" w:rsidRDefault="00095224">
      <w:pPr>
        <w:jc w:val="center"/>
        <w:rPr>
          <w:b/>
          <w:spacing w:val="38"/>
          <w:sz w:val="26"/>
        </w:rPr>
      </w:pPr>
    </w:p>
    <w:p w:rsidR="00095224" w:rsidRDefault="00C50DD8">
      <w:pPr>
        <w:jc w:val="center"/>
        <w:rPr>
          <w:sz w:val="28"/>
        </w:rPr>
      </w:pPr>
      <w:r>
        <w:rPr>
          <w:sz w:val="28"/>
        </w:rPr>
        <w:t>от 31.10.2025</w:t>
      </w:r>
      <w:bookmarkStart w:id="0" w:name="_GoBack"/>
      <w:bookmarkEnd w:id="0"/>
      <w:r>
        <w:rPr>
          <w:sz w:val="28"/>
        </w:rPr>
        <w:t xml:space="preserve"> № 674</w:t>
      </w:r>
    </w:p>
    <w:p w:rsidR="00095224" w:rsidRDefault="00095224">
      <w:pPr>
        <w:jc w:val="both"/>
        <w:rPr>
          <w:sz w:val="26"/>
        </w:rPr>
      </w:pPr>
    </w:p>
    <w:p w:rsidR="00095224" w:rsidRDefault="00804372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095224" w:rsidRDefault="00095224">
      <w:pPr>
        <w:jc w:val="both"/>
        <w:rPr>
          <w:sz w:val="28"/>
        </w:rPr>
      </w:pPr>
    </w:p>
    <w:p w:rsidR="00095224" w:rsidRDefault="00095224">
      <w:pPr>
        <w:pStyle w:val="ConsPlusTitle"/>
        <w:ind w:firstLine="540"/>
        <w:jc w:val="center"/>
        <w:rPr>
          <w:rFonts w:ascii="Times New Roman" w:hAnsi="Times New Roman"/>
          <w:sz w:val="28"/>
        </w:rPr>
      </w:pPr>
    </w:p>
    <w:p w:rsidR="00095224" w:rsidRDefault="00804372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порядка организации работы </w:t>
      </w:r>
      <w:r>
        <w:rPr>
          <w:rFonts w:ascii="Times New Roman" w:hAnsi="Times New Roman"/>
          <w:sz w:val="28"/>
        </w:rPr>
        <w:br/>
        <w:t xml:space="preserve">по рассмотрению обращений граждан </w:t>
      </w:r>
      <w:r>
        <w:rPr>
          <w:rFonts w:ascii="Times New Roman" w:hAnsi="Times New Roman"/>
          <w:sz w:val="28"/>
        </w:rPr>
        <w:br/>
        <w:t>в Администрации города Батайска</w:t>
      </w:r>
    </w:p>
    <w:p w:rsidR="00095224" w:rsidRDefault="00095224">
      <w:pPr>
        <w:jc w:val="both"/>
        <w:rPr>
          <w:sz w:val="28"/>
        </w:rPr>
      </w:pPr>
    </w:p>
    <w:p w:rsidR="00095224" w:rsidRDefault="00095224">
      <w:pPr>
        <w:jc w:val="both"/>
        <w:rPr>
          <w:sz w:val="28"/>
        </w:rPr>
      </w:pPr>
    </w:p>
    <w:p w:rsidR="00095224" w:rsidRDefault="00804372">
      <w:pPr>
        <w:widowControl w:val="0"/>
        <w:ind w:firstLine="709"/>
        <w:jc w:val="both"/>
        <w:rPr>
          <w:sz w:val="28"/>
        </w:rPr>
      </w:pPr>
      <w:proofErr w:type="gramStart"/>
      <w:r>
        <w:rPr>
          <w:color w:val="000000"/>
          <w:sz w:val="28"/>
        </w:rPr>
        <w:t xml:space="preserve">В соответствии с Федеральным </w:t>
      </w:r>
      <w:hyperlink r:id="rId8" w:tooltip="Федеральный закон от 02.05.2006 N 59-ФЗ (ред. от 28.12.2024)" w:history="1">
        <w:r>
          <w:rPr>
            <w:color w:val="000000"/>
            <w:sz w:val="28"/>
          </w:rPr>
          <w:t>законом</w:t>
        </w:r>
      </w:hyperlink>
      <w:r>
        <w:rPr>
          <w:color w:val="000000"/>
          <w:sz w:val="28"/>
        </w:rPr>
        <w:t xml:space="preserve"> от 02.05.2006 № 59-ФЗ </w:t>
      </w:r>
      <w:r>
        <w:rPr>
          <w:color w:val="000000"/>
          <w:sz w:val="28"/>
        </w:rPr>
        <w:br/>
        <w:t>«О порядке рассмотр</w:t>
      </w:r>
      <w:r>
        <w:rPr>
          <w:color w:val="000000"/>
          <w:sz w:val="28"/>
        </w:rPr>
        <w:t xml:space="preserve">ения обращений граждан в Российской Федерации», Областным </w:t>
      </w:r>
      <w:hyperlink r:id="rId9" w:tooltip="Областной закон Ростовской области от 18.09.2006 N 540-ЗС (ред. от 11.08.2025)" w:history="1">
        <w:r>
          <w:rPr>
            <w:color w:val="000000"/>
            <w:sz w:val="28"/>
          </w:rPr>
          <w:t>законом</w:t>
        </w:r>
      </w:hyperlink>
      <w:r>
        <w:rPr>
          <w:sz w:val="28"/>
        </w:rPr>
        <w:t xml:space="preserve"> </w:t>
      </w:r>
      <w:r>
        <w:rPr>
          <w:color w:val="000000"/>
          <w:sz w:val="28"/>
        </w:rPr>
        <w:t xml:space="preserve">от 18.09.2006 № 540-ЗС «Об обращениях граждан», </w:t>
      </w:r>
      <w:hyperlink r:id="rId10" w:tooltip="Постановление Правительства РО от 03.08.2016 N 555 (ред. от 02.12.2024)" w:history="1">
        <w:r>
          <w:rPr>
            <w:color w:val="000000"/>
            <w:sz w:val="28"/>
          </w:rPr>
          <w:t>постановлением</w:t>
        </w:r>
      </w:hyperlink>
      <w:r>
        <w:rPr>
          <w:color w:val="000000"/>
          <w:sz w:val="28"/>
        </w:rPr>
        <w:t xml:space="preserve"> Правительства Ростовской области от 03.08.2016 № 555 </w:t>
      </w:r>
      <w:r>
        <w:rPr>
          <w:color w:val="000000"/>
          <w:sz w:val="28"/>
        </w:rPr>
        <w:br/>
        <w:t>«Об утверждении Порядка организации работы по рассмотрению обращений граждан в</w:t>
      </w:r>
      <w:r>
        <w:rPr>
          <w:color w:val="000000"/>
          <w:sz w:val="28"/>
        </w:rPr>
        <w:t xml:space="preserve"> Правительстве Ростовской области, руководствуясь </w:t>
      </w:r>
      <w:hyperlink r:id="rId11" w:tooltip="Устав" w:history="1">
        <w:r>
          <w:rPr>
            <w:color w:val="000000"/>
            <w:sz w:val="28"/>
          </w:rPr>
          <w:t>Уставом</w:t>
        </w:r>
      </w:hyperlink>
      <w:r>
        <w:rPr>
          <w:color w:val="000000"/>
          <w:sz w:val="28"/>
        </w:rPr>
        <w:t xml:space="preserve"> муниципального образования городского округа «Город Батайск</w:t>
      </w:r>
      <w:r>
        <w:rPr>
          <w:color w:val="000000"/>
          <w:sz w:val="28"/>
        </w:rPr>
        <w:t xml:space="preserve">» Ростовской области, Администрация города Батайска </w:t>
      </w:r>
      <w:r>
        <w:rPr>
          <w:b/>
          <w:color w:val="000000"/>
          <w:sz w:val="28"/>
        </w:rPr>
        <w:t>постановляет</w:t>
      </w:r>
      <w:r>
        <w:rPr>
          <w:color w:val="000000"/>
          <w:sz w:val="28"/>
        </w:rPr>
        <w:t>:</w:t>
      </w:r>
      <w:proofErr w:type="gramEnd"/>
    </w:p>
    <w:p w:rsidR="00095224" w:rsidRDefault="00095224">
      <w:pPr>
        <w:widowControl w:val="0"/>
        <w:ind w:firstLine="709"/>
        <w:jc w:val="both"/>
        <w:rPr>
          <w:color w:val="000000"/>
          <w:sz w:val="28"/>
        </w:rPr>
      </w:pPr>
    </w:p>
    <w:p w:rsidR="00095224" w:rsidRDefault="00804372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Утвердить порядок организации работы по рассмотрению обращений граждан в Администрации города Батайска согласно приложению</w:t>
      </w:r>
      <w:r>
        <w:rPr>
          <w:color w:val="000000"/>
          <w:sz w:val="28"/>
        </w:rPr>
        <w:br/>
        <w:t>к постановлению.</w:t>
      </w:r>
    </w:p>
    <w:p w:rsidR="00095224" w:rsidRDefault="00804372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Признать утратившим силу:</w:t>
      </w:r>
    </w:p>
    <w:p w:rsidR="00095224" w:rsidRDefault="00804372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постановление Адм</w:t>
      </w:r>
      <w:r>
        <w:rPr>
          <w:color w:val="000000"/>
          <w:sz w:val="28"/>
        </w:rPr>
        <w:t xml:space="preserve">инистрации города Батайска от 28.03.2019 </w:t>
      </w:r>
      <w:r>
        <w:rPr>
          <w:color w:val="000000"/>
          <w:sz w:val="28"/>
        </w:rPr>
        <w:br/>
        <w:t>№ 470 «Об утверждении Порядка организации работы по рассмотрению обращений граждан в Администрации города Батайска»;</w:t>
      </w:r>
    </w:p>
    <w:p w:rsidR="00095224" w:rsidRDefault="00804372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постановление Администрации города Батайска от 29.10.2021 </w:t>
      </w:r>
      <w:r>
        <w:rPr>
          <w:color w:val="000000"/>
          <w:sz w:val="28"/>
        </w:rPr>
        <w:br/>
        <w:t>№ 2271 «О внесении изменений в постано</w:t>
      </w:r>
      <w:r>
        <w:rPr>
          <w:color w:val="000000"/>
          <w:sz w:val="28"/>
        </w:rPr>
        <w:t>вление Администрации города Батайска от 28.03.2019 № 470»;</w:t>
      </w:r>
    </w:p>
    <w:p w:rsidR="00095224" w:rsidRDefault="00804372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постановление Администрации города Батайска от 17.10.2023 </w:t>
      </w:r>
      <w:r>
        <w:rPr>
          <w:color w:val="000000"/>
          <w:sz w:val="28"/>
        </w:rPr>
        <w:br/>
        <w:t>№ 2863 «О внесении изменений в  постановление Администрации города Батайска от 28.03.2019 № 470 «Об утверждении Порядка организации работы</w:t>
      </w:r>
      <w:r>
        <w:rPr>
          <w:color w:val="000000"/>
          <w:sz w:val="28"/>
        </w:rPr>
        <w:t xml:space="preserve"> по рассмотрению обращений граждан в Администрации города Батайска».</w:t>
      </w:r>
    </w:p>
    <w:p w:rsidR="00095224" w:rsidRDefault="0080437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со дня его официального опубликования. </w:t>
      </w:r>
    </w:p>
    <w:p w:rsidR="00095224" w:rsidRDefault="00095224">
      <w:pPr>
        <w:tabs>
          <w:tab w:val="left" w:pos="993"/>
        </w:tabs>
        <w:ind w:firstLine="709"/>
        <w:jc w:val="both"/>
        <w:rPr>
          <w:sz w:val="28"/>
        </w:rPr>
      </w:pPr>
    </w:p>
    <w:p w:rsidR="00095224" w:rsidRDefault="0080437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4. 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t xml:space="preserve">                       на заместителя главы Администрации города Батайска по внутренней политике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</w:t>
      </w:r>
    </w:p>
    <w:p w:rsidR="00095224" w:rsidRDefault="00095224">
      <w:pPr>
        <w:jc w:val="both"/>
        <w:rPr>
          <w:sz w:val="28"/>
        </w:rPr>
      </w:pPr>
    </w:p>
    <w:p w:rsidR="00095224" w:rsidRDefault="00095224">
      <w:pPr>
        <w:jc w:val="both"/>
        <w:rPr>
          <w:sz w:val="28"/>
        </w:rPr>
      </w:pPr>
    </w:p>
    <w:p w:rsidR="00095224" w:rsidRDefault="00095224">
      <w:pPr>
        <w:jc w:val="both"/>
        <w:rPr>
          <w:sz w:val="28"/>
        </w:rPr>
      </w:pPr>
    </w:p>
    <w:p w:rsidR="00095224" w:rsidRDefault="00804372">
      <w:pPr>
        <w:rPr>
          <w:sz w:val="28"/>
        </w:rPr>
      </w:pPr>
      <w:r>
        <w:rPr>
          <w:sz w:val="28"/>
        </w:rPr>
        <w:t>Глава города Батайска                                                                            В.Е. Кукин</w:t>
      </w:r>
    </w:p>
    <w:p w:rsidR="00095224" w:rsidRDefault="00095224">
      <w:pPr>
        <w:pStyle w:val="112"/>
        <w:tabs>
          <w:tab w:val="left" w:pos="2410"/>
        </w:tabs>
        <w:spacing w:before="0" w:line="240" w:lineRule="auto"/>
        <w:jc w:val="both"/>
        <w:rPr>
          <w:sz w:val="28"/>
        </w:rPr>
      </w:pPr>
    </w:p>
    <w:p w:rsidR="00095224" w:rsidRDefault="00095224">
      <w:pPr>
        <w:pStyle w:val="112"/>
        <w:tabs>
          <w:tab w:val="left" w:pos="2410"/>
        </w:tabs>
        <w:spacing w:before="0" w:line="240" w:lineRule="auto"/>
        <w:jc w:val="both"/>
        <w:rPr>
          <w:sz w:val="28"/>
        </w:rPr>
      </w:pPr>
    </w:p>
    <w:p w:rsidR="00095224" w:rsidRDefault="00095224">
      <w:pPr>
        <w:pStyle w:val="112"/>
        <w:tabs>
          <w:tab w:val="left" w:pos="2410"/>
        </w:tabs>
        <w:spacing w:before="0" w:line="240" w:lineRule="auto"/>
        <w:jc w:val="both"/>
        <w:rPr>
          <w:sz w:val="28"/>
        </w:rPr>
      </w:pPr>
    </w:p>
    <w:p w:rsidR="00095224" w:rsidRDefault="00804372">
      <w:pPr>
        <w:jc w:val="both"/>
        <w:rPr>
          <w:sz w:val="28"/>
        </w:rPr>
      </w:pPr>
      <w:r>
        <w:rPr>
          <w:sz w:val="28"/>
        </w:rPr>
        <w:t>Постановление  вносит</w:t>
      </w:r>
    </w:p>
    <w:p w:rsidR="00095224" w:rsidRDefault="00804372">
      <w:pPr>
        <w:tabs>
          <w:tab w:val="left" w:pos="2410"/>
        </w:tabs>
        <w:jc w:val="both"/>
        <w:outlineLvl w:val="0"/>
        <w:rPr>
          <w:sz w:val="28"/>
        </w:rPr>
      </w:pPr>
      <w:r>
        <w:rPr>
          <w:sz w:val="28"/>
        </w:rPr>
        <w:t xml:space="preserve">отдел по </w:t>
      </w:r>
      <w:r>
        <w:rPr>
          <w:sz w:val="28"/>
        </w:rPr>
        <w:t>работе с обращениями граждан</w:t>
      </w:r>
    </w:p>
    <w:p w:rsidR="00095224" w:rsidRDefault="00804372">
      <w:pPr>
        <w:tabs>
          <w:tab w:val="left" w:pos="2410"/>
        </w:tabs>
        <w:jc w:val="both"/>
        <w:outlineLvl w:val="0"/>
        <w:rPr>
          <w:sz w:val="28"/>
        </w:rPr>
      </w:pPr>
      <w:r>
        <w:rPr>
          <w:sz w:val="28"/>
        </w:rPr>
        <w:t xml:space="preserve">и обеспечению деятельности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095224" w:rsidRDefault="00804372">
      <w:pPr>
        <w:tabs>
          <w:tab w:val="left" w:pos="2410"/>
        </w:tabs>
        <w:jc w:val="both"/>
        <w:outlineLvl w:val="0"/>
      </w:pPr>
      <w:r>
        <w:rPr>
          <w:sz w:val="28"/>
        </w:rPr>
        <w:t xml:space="preserve">центра управления </w:t>
      </w: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</w:pPr>
    </w:p>
    <w:p w:rsidR="00095224" w:rsidRDefault="00095224">
      <w:pPr>
        <w:tabs>
          <w:tab w:val="left" w:pos="2410"/>
        </w:tabs>
        <w:jc w:val="both"/>
        <w:outlineLvl w:val="0"/>
        <w:rPr>
          <w:sz w:val="28"/>
        </w:rPr>
      </w:pPr>
    </w:p>
    <w:p w:rsidR="00095224" w:rsidRDefault="00095224">
      <w:pPr>
        <w:tabs>
          <w:tab w:val="left" w:pos="2410"/>
        </w:tabs>
        <w:jc w:val="both"/>
        <w:outlineLvl w:val="0"/>
      </w:pPr>
    </w:p>
    <w:sectPr w:rsidR="00095224">
      <w:headerReference w:type="default" r:id="rId12"/>
      <w:pgSz w:w="11906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72" w:rsidRDefault="00804372">
      <w:r>
        <w:separator/>
      </w:r>
    </w:p>
  </w:endnote>
  <w:endnote w:type="continuationSeparator" w:id="0">
    <w:p w:rsidR="00804372" w:rsidRDefault="0080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72" w:rsidRDefault="00804372">
      <w:r>
        <w:separator/>
      </w:r>
    </w:p>
  </w:footnote>
  <w:footnote w:type="continuationSeparator" w:id="0">
    <w:p w:rsidR="00804372" w:rsidRDefault="00804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24" w:rsidRDefault="00095224">
    <w:pPr>
      <w:pStyle w:val="aa"/>
      <w:jc w:val="center"/>
    </w:pPr>
  </w:p>
  <w:p w:rsidR="00095224" w:rsidRDefault="00095224">
    <w:pPr>
      <w:pStyle w:val="aa"/>
      <w:jc w:val="center"/>
    </w:pPr>
  </w:p>
  <w:p w:rsidR="00095224" w:rsidRDefault="00804372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C50DD8">
      <w:rPr>
        <w:noProof/>
      </w:rPr>
      <w:t>2</w:t>
    </w:r>
    <w:r>
      <w:fldChar w:fldCharType="end"/>
    </w:r>
  </w:p>
  <w:p w:rsidR="00095224" w:rsidRDefault="0009522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5224"/>
    <w:rsid w:val="00095224"/>
    <w:rsid w:val="00804372"/>
    <w:rsid w:val="00C5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color w:val="00000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Текст выноски Знак"/>
    <w:basedOn w:val="12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ListLabel5"/>
  </w:style>
  <w:style w:type="paragraph" w:customStyle="1" w:styleId="ListLabel5">
    <w:name w:val="ListLabel 5"/>
    <w:link w:val="ListLabel50"/>
    <w:rPr>
      <w:sz w:val="28"/>
    </w:rPr>
  </w:style>
  <w:style w:type="character" w:customStyle="1" w:styleId="ListLabel50">
    <w:name w:val="ListLabel 5"/>
    <w:link w:val="ListLabel5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sz w:val="24"/>
    </w:rPr>
  </w:style>
  <w:style w:type="paragraph" w:customStyle="1" w:styleId="13">
    <w:name w:val="Верхний колонтитул1"/>
    <w:basedOn w:val="a"/>
    <w:link w:val="14"/>
    <w:pPr>
      <w:tabs>
        <w:tab w:val="center" w:pos="4153"/>
        <w:tab w:val="right" w:pos="8306"/>
      </w:tabs>
    </w:pPr>
  </w:style>
  <w:style w:type="character" w:customStyle="1" w:styleId="14">
    <w:name w:val="Верхний колонтитул1"/>
    <w:basedOn w:val="1"/>
    <w:link w:val="13"/>
    <w:rPr>
      <w:color w:val="00000A"/>
    </w:rPr>
  </w:style>
  <w:style w:type="paragraph" w:customStyle="1" w:styleId="15">
    <w:name w:val="Нижний колонтитул1"/>
    <w:basedOn w:val="a"/>
    <w:link w:val="16"/>
    <w:pPr>
      <w:tabs>
        <w:tab w:val="center" w:pos="4153"/>
        <w:tab w:val="right" w:pos="8306"/>
      </w:tabs>
    </w:pPr>
  </w:style>
  <w:style w:type="character" w:customStyle="1" w:styleId="16">
    <w:name w:val="Нижний колонтитул1"/>
    <w:basedOn w:val="1"/>
    <w:link w:val="15"/>
    <w:rPr>
      <w:color w:val="00000A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"/>
    <w:link w:val="17"/>
    <w:rPr>
      <w:color w:val="00000A"/>
    </w:rPr>
  </w:style>
  <w:style w:type="paragraph" w:styleId="a7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7"/>
    <w:rPr>
      <w:rFonts w:ascii="Tahoma" w:hAnsi="Tahoma"/>
      <w:color w:val="00000A"/>
      <w:sz w:val="16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color w:val="00000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envelope return"/>
    <w:basedOn w:val="a"/>
    <w:link w:val="24"/>
    <w:rPr>
      <w:sz w:val="24"/>
    </w:rPr>
  </w:style>
  <w:style w:type="character" w:customStyle="1" w:styleId="24">
    <w:name w:val="Обратный адрес 2 Знак"/>
    <w:basedOn w:val="1"/>
    <w:link w:val="23"/>
    <w:rPr>
      <w:color w:val="00000A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a">
    <w:name w:val="Название объекта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 объекта1"/>
    <w:basedOn w:val="1"/>
    <w:link w:val="1a"/>
    <w:rPr>
      <w:i/>
      <w:color w:val="00000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color w:val="00000A"/>
    </w:rPr>
  </w:style>
  <w:style w:type="paragraph" w:customStyle="1" w:styleId="110">
    <w:name w:val="Заголовок 1 Знак1"/>
    <w:basedOn w:val="12"/>
    <w:link w:val="111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1">
    <w:name w:val="Заголовок 1 Знак1"/>
    <w:basedOn w:val="a0"/>
    <w:link w:val="11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">
    <w:name w:val="Заголовок 1 Знак"/>
    <w:basedOn w:val="1"/>
    <w:link w:val="10"/>
    <w:rPr>
      <w:color w:val="000000"/>
      <w:sz w:val="24"/>
    </w:rPr>
  </w:style>
  <w:style w:type="paragraph" w:customStyle="1" w:styleId="1c">
    <w:name w:val="Гиперссылка1"/>
    <w:link w:val="ac"/>
    <w:rPr>
      <w:color w:val="0000FF"/>
      <w:u w:val="single"/>
    </w:rPr>
  </w:style>
  <w:style w:type="character" w:styleId="ac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d">
    <w:name w:val="Основной текст Знак"/>
    <w:basedOn w:val="12"/>
    <w:link w:val="ae"/>
    <w:rPr>
      <w:sz w:val="24"/>
    </w:rPr>
  </w:style>
  <w:style w:type="character" w:customStyle="1" w:styleId="ae">
    <w:name w:val="Основной текст Знак"/>
    <w:basedOn w:val="a0"/>
    <w:link w:val="ad"/>
    <w:rPr>
      <w:sz w:val="24"/>
    </w:rPr>
  </w:style>
  <w:style w:type="paragraph" w:styleId="af">
    <w:name w:val="Body Text"/>
    <w:basedOn w:val="a"/>
    <w:link w:val="1d"/>
    <w:pPr>
      <w:spacing w:before="720" w:after="720"/>
      <w:ind w:right="6236"/>
      <w:jc w:val="both"/>
    </w:pPr>
    <w:rPr>
      <w:sz w:val="24"/>
    </w:rPr>
  </w:style>
  <w:style w:type="character" w:customStyle="1" w:styleId="1d">
    <w:name w:val="Основной текст Знак1"/>
    <w:basedOn w:val="1"/>
    <w:link w:val="af"/>
    <w:rPr>
      <w:color w:val="00000A"/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styleId="af0">
    <w:name w:val="List"/>
    <w:basedOn w:val="af"/>
    <w:link w:val="af1"/>
  </w:style>
  <w:style w:type="character" w:customStyle="1" w:styleId="af1">
    <w:name w:val="Список Знак"/>
    <w:basedOn w:val="1d"/>
    <w:link w:val="af0"/>
    <w:rPr>
      <w:color w:val="00000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Заголовок1"/>
    <w:basedOn w:val="a"/>
    <w:next w:val="af"/>
    <w:link w:val="1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1">
    <w:name w:val="Заголовок1"/>
    <w:basedOn w:val="1"/>
    <w:link w:val="1f0"/>
    <w:rPr>
      <w:rFonts w:ascii="Liberation Sans" w:hAnsi="Liberation Sans"/>
      <w:color w:val="00000A"/>
      <w:sz w:val="28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color w:val="00000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12">
    <w:name w:val="Заголовок 11"/>
    <w:basedOn w:val="a"/>
    <w:link w:val="113"/>
    <w:pPr>
      <w:keepNext/>
      <w:spacing w:before="1080" w:line="480" w:lineRule="auto"/>
      <w:outlineLvl w:val="0"/>
    </w:pPr>
    <w:rPr>
      <w:sz w:val="24"/>
    </w:rPr>
  </w:style>
  <w:style w:type="character" w:customStyle="1" w:styleId="113">
    <w:name w:val="Заголовок 11"/>
    <w:basedOn w:val="1"/>
    <w:link w:val="112"/>
    <w:rPr>
      <w:color w:val="00000A"/>
      <w:sz w:val="24"/>
    </w:rPr>
  </w:style>
  <w:style w:type="paragraph" w:customStyle="1" w:styleId="ListLabel4">
    <w:name w:val="ListLabel 4"/>
    <w:link w:val="ListLabel40"/>
    <w:rPr>
      <w:sz w:val="28"/>
    </w:rPr>
  </w:style>
  <w:style w:type="character" w:customStyle="1" w:styleId="ListLabel40">
    <w:name w:val="ListLabel 4"/>
    <w:link w:val="ListLabel4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color w:val="00000A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Body Text Indent"/>
    <w:basedOn w:val="a"/>
    <w:link w:val="af7"/>
    <w:pPr>
      <w:spacing w:after="120"/>
      <w:ind w:left="283"/>
    </w:pPr>
    <w:rPr>
      <w:color w:val="000000"/>
    </w:rPr>
  </w:style>
  <w:style w:type="character" w:customStyle="1" w:styleId="af7">
    <w:name w:val="Основной текст с отступом Знак"/>
    <w:basedOn w:val="1"/>
    <w:link w:val="af6"/>
    <w:rPr>
      <w:color w:val="000000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color w:val="00000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Текст выноски Знак"/>
    <w:basedOn w:val="12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ListLabel5"/>
  </w:style>
  <w:style w:type="paragraph" w:customStyle="1" w:styleId="ListLabel5">
    <w:name w:val="ListLabel 5"/>
    <w:link w:val="ListLabel50"/>
    <w:rPr>
      <w:sz w:val="28"/>
    </w:rPr>
  </w:style>
  <w:style w:type="character" w:customStyle="1" w:styleId="ListLabel50">
    <w:name w:val="ListLabel 5"/>
    <w:link w:val="ListLabel5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sz w:val="24"/>
    </w:rPr>
  </w:style>
  <w:style w:type="paragraph" w:customStyle="1" w:styleId="13">
    <w:name w:val="Верхний колонтитул1"/>
    <w:basedOn w:val="a"/>
    <w:link w:val="14"/>
    <w:pPr>
      <w:tabs>
        <w:tab w:val="center" w:pos="4153"/>
        <w:tab w:val="right" w:pos="8306"/>
      </w:tabs>
    </w:pPr>
  </w:style>
  <w:style w:type="character" w:customStyle="1" w:styleId="14">
    <w:name w:val="Верхний колонтитул1"/>
    <w:basedOn w:val="1"/>
    <w:link w:val="13"/>
    <w:rPr>
      <w:color w:val="00000A"/>
    </w:rPr>
  </w:style>
  <w:style w:type="paragraph" w:customStyle="1" w:styleId="15">
    <w:name w:val="Нижний колонтитул1"/>
    <w:basedOn w:val="a"/>
    <w:link w:val="16"/>
    <w:pPr>
      <w:tabs>
        <w:tab w:val="center" w:pos="4153"/>
        <w:tab w:val="right" w:pos="8306"/>
      </w:tabs>
    </w:pPr>
  </w:style>
  <w:style w:type="character" w:customStyle="1" w:styleId="16">
    <w:name w:val="Нижний колонтитул1"/>
    <w:basedOn w:val="1"/>
    <w:link w:val="15"/>
    <w:rPr>
      <w:color w:val="00000A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"/>
    <w:link w:val="17"/>
    <w:rPr>
      <w:color w:val="00000A"/>
    </w:rPr>
  </w:style>
  <w:style w:type="paragraph" w:styleId="a7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7"/>
    <w:rPr>
      <w:rFonts w:ascii="Tahoma" w:hAnsi="Tahoma"/>
      <w:color w:val="00000A"/>
      <w:sz w:val="16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color w:val="00000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envelope return"/>
    <w:basedOn w:val="a"/>
    <w:link w:val="24"/>
    <w:rPr>
      <w:sz w:val="24"/>
    </w:rPr>
  </w:style>
  <w:style w:type="character" w:customStyle="1" w:styleId="24">
    <w:name w:val="Обратный адрес 2 Знак"/>
    <w:basedOn w:val="1"/>
    <w:link w:val="23"/>
    <w:rPr>
      <w:color w:val="00000A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a">
    <w:name w:val="Название объекта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 объекта1"/>
    <w:basedOn w:val="1"/>
    <w:link w:val="1a"/>
    <w:rPr>
      <w:i/>
      <w:color w:val="00000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color w:val="00000A"/>
    </w:rPr>
  </w:style>
  <w:style w:type="paragraph" w:customStyle="1" w:styleId="110">
    <w:name w:val="Заголовок 1 Знак1"/>
    <w:basedOn w:val="12"/>
    <w:link w:val="111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1">
    <w:name w:val="Заголовок 1 Знак1"/>
    <w:basedOn w:val="a0"/>
    <w:link w:val="11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">
    <w:name w:val="Заголовок 1 Знак"/>
    <w:basedOn w:val="1"/>
    <w:link w:val="10"/>
    <w:rPr>
      <w:color w:val="000000"/>
      <w:sz w:val="24"/>
    </w:rPr>
  </w:style>
  <w:style w:type="paragraph" w:customStyle="1" w:styleId="1c">
    <w:name w:val="Гиперссылка1"/>
    <w:link w:val="ac"/>
    <w:rPr>
      <w:color w:val="0000FF"/>
      <w:u w:val="single"/>
    </w:rPr>
  </w:style>
  <w:style w:type="character" w:styleId="ac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d">
    <w:name w:val="Основной текст Знак"/>
    <w:basedOn w:val="12"/>
    <w:link w:val="ae"/>
    <w:rPr>
      <w:sz w:val="24"/>
    </w:rPr>
  </w:style>
  <w:style w:type="character" w:customStyle="1" w:styleId="ae">
    <w:name w:val="Основной текст Знак"/>
    <w:basedOn w:val="a0"/>
    <w:link w:val="ad"/>
    <w:rPr>
      <w:sz w:val="24"/>
    </w:rPr>
  </w:style>
  <w:style w:type="paragraph" w:styleId="af">
    <w:name w:val="Body Text"/>
    <w:basedOn w:val="a"/>
    <w:link w:val="1d"/>
    <w:pPr>
      <w:spacing w:before="720" w:after="720"/>
      <w:ind w:right="6236"/>
      <w:jc w:val="both"/>
    </w:pPr>
    <w:rPr>
      <w:sz w:val="24"/>
    </w:rPr>
  </w:style>
  <w:style w:type="character" w:customStyle="1" w:styleId="1d">
    <w:name w:val="Основной текст Знак1"/>
    <w:basedOn w:val="1"/>
    <w:link w:val="af"/>
    <w:rPr>
      <w:color w:val="00000A"/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styleId="af0">
    <w:name w:val="List"/>
    <w:basedOn w:val="af"/>
    <w:link w:val="af1"/>
  </w:style>
  <w:style w:type="character" w:customStyle="1" w:styleId="af1">
    <w:name w:val="Список Знак"/>
    <w:basedOn w:val="1d"/>
    <w:link w:val="af0"/>
    <w:rPr>
      <w:color w:val="00000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Заголовок1"/>
    <w:basedOn w:val="a"/>
    <w:next w:val="af"/>
    <w:link w:val="1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1">
    <w:name w:val="Заголовок1"/>
    <w:basedOn w:val="1"/>
    <w:link w:val="1f0"/>
    <w:rPr>
      <w:rFonts w:ascii="Liberation Sans" w:hAnsi="Liberation Sans"/>
      <w:color w:val="00000A"/>
      <w:sz w:val="28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color w:val="00000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12">
    <w:name w:val="Заголовок 11"/>
    <w:basedOn w:val="a"/>
    <w:link w:val="113"/>
    <w:pPr>
      <w:keepNext/>
      <w:spacing w:before="1080" w:line="480" w:lineRule="auto"/>
      <w:outlineLvl w:val="0"/>
    </w:pPr>
    <w:rPr>
      <w:sz w:val="24"/>
    </w:rPr>
  </w:style>
  <w:style w:type="character" w:customStyle="1" w:styleId="113">
    <w:name w:val="Заголовок 11"/>
    <w:basedOn w:val="1"/>
    <w:link w:val="112"/>
    <w:rPr>
      <w:color w:val="00000A"/>
      <w:sz w:val="24"/>
    </w:rPr>
  </w:style>
  <w:style w:type="paragraph" w:customStyle="1" w:styleId="ListLabel4">
    <w:name w:val="ListLabel 4"/>
    <w:link w:val="ListLabel40"/>
    <w:rPr>
      <w:sz w:val="28"/>
    </w:rPr>
  </w:style>
  <w:style w:type="character" w:customStyle="1" w:styleId="ListLabel40">
    <w:name w:val="ListLabel 4"/>
    <w:link w:val="ListLabel4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color w:val="00000A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Body Text Indent"/>
    <w:basedOn w:val="a"/>
    <w:link w:val="af7"/>
    <w:pPr>
      <w:spacing w:after="120"/>
      <w:ind w:left="283"/>
    </w:pPr>
    <w:rPr>
      <w:color w:val="000000"/>
    </w:rPr>
  </w:style>
  <w:style w:type="character" w:customStyle="1" w:styleId="af7">
    <w:name w:val="Основной текст с отступом Знак"/>
    <w:basedOn w:val="1"/>
    <w:link w:val="af6"/>
    <w:rPr>
      <w:color w:val="000000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0&#1054;&#1087;&#1086;&#1088;&#1103;&#1076;&#1082;&#1077;&#1088;&#1072;&#1089;&#1089;&#1084;&#1086;&#1090;&#1088;&#1077;&#1085;&#1080;&#1103;&#1086;&#1073;&#1088;&#1072;&#1097;&#1077;&#1085;&#1080;&#1081;&#1075;&#1088;&#1072;&#1078;&#1076;&#1072;&#1085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6&amp;n=90051&#1084;&#1091;&#1085;&#1080;&#1094;&#1080;&#1087;&#1072;&#1083;&#1100;&#1085;&#1086;&#1075;&#1086;&#1086;&#1073;&#1088;&#1072;&#1079;&#1086;&#1074;&#1072;&#1085;&#1080;&#1103;&#1043;&#1086;&#1088;&#1086;&#1076;%20&#1041;&#1072;&#1090;&#1072;&#1081;&#1089;&#1082;(&#1087;&#1088;&#1080;&#1085;&#1103;&#1090;&#1088;&#1077;&#1096;&#1077;&#1085;&#1080;&#1077;&#1084;&#1041;&#1072;&#1090;&#1072;&#1081;&#1089;&#1082;&#1086;&#1081;&#1075;&#1086;&#1088;&#1086;&#1076;&#1089;&#1082;&#1086;&#1081;&#1044;&#1091;&#1084;&#1099;&#1086;&#1090;28.07.2011N128)(&#1088;&#1077;&#1076;.&#1086;&#1090;30.05.2018)(&#1047;&#1072;&#1088;&#1077;&#1075;&#1080;&#1089;&#1090;&#1088;&#1080;&#1088;&#1086;&#1074;&#1072;&#1085;&#1086;&#1074;&#1043;&#1083;&#1072;&#1074;&#1085;&#1086;&#1084;&#1091;&#1087;&#1088;&#1072;&#1074;&#1083;&#1077;&#1085;&#1080;&#1080;&#1052;&#1080;&#1085;&#1102;&#1089;&#1090;&#1072;&#1056;&#1086;&#1089;&#1089;&#1080;&#1080;&#1087;&#1086;&#1056;&#1086;&#1089;&#1090;&#1086;&#1074;&#1089;&#1082;&#1086;&#1081;&#1086;&#1073;&#1083;&#1072;&#1089;&#1090;&#1080;9&#1089;&#1077;&#1085;&#1090;&#1103;&#1073;&#1088;&#1103;2011&#1075;.NRU613020002011001)(&#1089;&#1080;&#1079;&#1084;.&#1080;&#1076;&#1086;&#1087;.,&#1074;&#1089;&#1090;&#1091;&#1087;&#1072;&#1102;&#1097;&#1080;&#1084;&#1080;&#1074;&#1089;&#1080;&#1083;&#1091;&#1089;18.09.2018)------------&#1059;&#1090;&#1088;&#1072;&#1090;&#1080;&#1083;&#1089;&#1080;&#1083;&#1091;&#1080;&#1083;&#1080;&#1086;&#1090;&#1084;&#1077;&#1085;&#1077;&#1085;%7b&#1050;&#1086;&#1085;&#1089;&#1091;&#1083;&#1100;&#1090;&#1072;&#1085;&#1090;&#1055;&#1083;&#1102;&#1089;%7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6&amp;n=145277&#1054;&#1073;&#1091;&#1090;&#1074;&#1077;&#1088;&#1078;&#1076;&#1077;&#1085;&#1080;&#1080;&#1055;&#1086;&#1088;&#1103;&#1076;&#1082;&#1072;&#1086;&#1088;&#1075;&#1072;&#1085;&#1080;&#1079;&#1072;&#1094;&#1080;&#1080;&#1088;&#1072;&#1073;&#1086;&#1090;&#1099;&#1087;&#1086;&#1088;&#1072;&#1089;&#1089;&#1084;&#1086;&#1090;&#1088;&#1077;&#1085;&#1080;&#1102;&#1086;&#1073;&#1088;&#1072;&#1097;&#1077;&#1085;&#1080;&#1081;&#1075;&#1088;&#1072;&#1078;&#1076;&#1072;&#1085;&#1074;&#1055;&#1088;&#1072;&#1074;&#1080;&#1090;&#1077;&#1083;&#1100;&#1089;&#1090;&#1074;&#1077;&#1056;&#1086;&#1089;&#1090;&#1086;&#1074;&#1089;&#1082;&#1086;&#1081;&#1086;&#1073;&#1083;&#1072;&#1089;&#1090;&#1080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51761&#1054;&#1073;&#1086;&#1073;&#1088;&#1072;&#1097;&#1077;&#1085;&#1080;&#1103;&#1093;&#1075;&#1088;&#1072;&#1078;&#1076;&#1072;&#1085;(&#1087;&#1088;&#1080;&#1085;&#1103;&#1090;%20&#1047;&#1057;%20&#1056;&#1054;%2008.09.2006)%7b&#1050;&#1086;&#1085;&#1089;&#1091;&#1083;&#1100;&#1090;&#1072;&#1085;&#1090;&#1055;&#1083;&#1102;&#1089;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2025-11-07T13:18:00Z</dcterms:created>
  <dcterms:modified xsi:type="dcterms:W3CDTF">2025-11-07T13:18:00Z</dcterms:modified>
</cp:coreProperties>
</file>