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580" w:rsidRDefault="00352580" w:rsidP="00352580">
      <w:pPr>
        <w:pStyle w:val="a3"/>
        <w:shd w:val="clear" w:color="auto" w:fill="FFFFFF"/>
        <w:spacing w:before="0" w:beforeAutospacing="0" w:after="150" w:afterAutospacing="0"/>
        <w:jc w:val="center"/>
        <w:rPr>
          <w:rFonts w:ascii="GOSTUI2" w:hAnsi="GOSTUI2"/>
          <w:b/>
          <w:bCs/>
          <w:color w:val="000000"/>
        </w:rPr>
      </w:pPr>
    </w:p>
    <w:p w:rsidR="00352580" w:rsidRDefault="00352580" w:rsidP="00352580">
      <w:pPr>
        <w:pStyle w:val="a3"/>
        <w:shd w:val="clear" w:color="auto" w:fill="FFFFFF"/>
        <w:spacing w:before="0" w:beforeAutospacing="0" w:after="150" w:afterAutospacing="0"/>
        <w:jc w:val="center"/>
        <w:rPr>
          <w:rFonts w:ascii="GOSTUI2" w:hAnsi="GOSTUI2"/>
          <w:b/>
          <w:bCs/>
          <w:color w:val="000000"/>
        </w:rPr>
      </w:pPr>
    </w:p>
    <w:p w:rsidR="00352580" w:rsidRDefault="00352580" w:rsidP="00352580">
      <w:pPr>
        <w:pStyle w:val="a3"/>
        <w:shd w:val="clear" w:color="auto" w:fill="FFFFFF"/>
        <w:spacing w:before="0" w:beforeAutospacing="0" w:after="150" w:afterAutospacing="0"/>
        <w:jc w:val="center"/>
        <w:rPr>
          <w:rFonts w:ascii="GOSTUI2" w:hAnsi="GOSTUI2"/>
          <w:b/>
          <w:bCs/>
          <w:color w:val="000000"/>
        </w:rPr>
      </w:pPr>
    </w:p>
    <w:p w:rsidR="00352580" w:rsidRDefault="00352580" w:rsidP="00352580">
      <w:pPr>
        <w:pStyle w:val="a3"/>
        <w:shd w:val="clear" w:color="auto" w:fill="FFFFFF"/>
        <w:spacing w:before="0" w:beforeAutospacing="0" w:after="150" w:afterAutospacing="0"/>
        <w:jc w:val="center"/>
        <w:rPr>
          <w:rFonts w:ascii="GOSTUI2" w:hAnsi="GOSTUI2"/>
          <w:color w:val="000000"/>
        </w:rPr>
      </w:pPr>
      <w:r>
        <w:rPr>
          <w:rFonts w:ascii="GOSTUI2" w:hAnsi="GOSTUI2"/>
          <w:b/>
          <w:bCs/>
          <w:color w:val="000000"/>
        </w:rPr>
        <w:t>В чем отличие подарка от взятки?</w:t>
      </w:r>
    </w:p>
    <w:p w:rsidR="00352580" w:rsidRDefault="00352580" w:rsidP="00352580">
      <w:pPr>
        <w:pStyle w:val="a3"/>
        <w:shd w:val="clear" w:color="auto" w:fill="FFFFFF"/>
        <w:spacing w:before="0" w:beforeAutospacing="0" w:after="150" w:afterAutospacing="0"/>
        <w:jc w:val="both"/>
        <w:rPr>
          <w:rFonts w:ascii="GOSTUI2" w:hAnsi="GOSTUI2"/>
          <w:color w:val="000000"/>
        </w:rPr>
      </w:pPr>
      <w:r>
        <w:rPr>
          <w:rFonts w:ascii="GOSTUI2" w:hAnsi="GOSTUI2"/>
          <w:color w:val="000000"/>
        </w:rPr>
        <w:t>Критерий, разграничивающий взятку и подарок, это безвозмездность. Безвозмездность является основным признаком договора дарения как разновидности гражданско-правовой сделки: любой дар безвозмезден, если дарение обусловлено совершением каких-либо действий другой стороной, то это приводит к признанию такого договора ничтожным. Взятка же, как правило, передается и получается за какие-либо действия или бездействие. Она носит возмездный, взаимный и обоюдный характер.</w:t>
      </w:r>
    </w:p>
    <w:p w:rsidR="00352580" w:rsidRDefault="00352580" w:rsidP="00352580">
      <w:pPr>
        <w:pStyle w:val="a3"/>
        <w:shd w:val="clear" w:color="auto" w:fill="FFFFFF"/>
        <w:spacing w:before="0" w:beforeAutospacing="0" w:after="150" w:afterAutospacing="0"/>
        <w:jc w:val="both"/>
        <w:rPr>
          <w:rFonts w:ascii="GOSTUI2" w:hAnsi="GOSTUI2"/>
          <w:color w:val="000000"/>
        </w:rPr>
      </w:pPr>
      <w:r>
        <w:rPr>
          <w:rFonts w:ascii="GOSTUI2" w:hAnsi="GOSTUI2"/>
          <w:color w:val="000000"/>
        </w:rPr>
        <w:t>Размер взятки влияет на общественную опасность данного преступления и квалификацию содеянного: если он не превышает 10 тысяч рублей, то это мелкая взятка (ст. 291.2 Уголовного кодекса Российской Федерации), наказание за данное преступление предусматривает до одного года лишения свободы, если свыше 10 тыс. рублей, то деяние квалифицируется по ст. 290 Уголовного кодекса Российской Федерации, где срок лишения свободы предусмотрен до 15 лет лишения свободы.</w:t>
      </w:r>
    </w:p>
    <w:p w:rsidR="00352580" w:rsidRDefault="00352580" w:rsidP="00352580">
      <w:pPr>
        <w:pStyle w:val="a3"/>
        <w:shd w:val="clear" w:color="auto" w:fill="FFFFFF"/>
        <w:spacing w:before="0" w:beforeAutospacing="0" w:after="150" w:afterAutospacing="0"/>
        <w:jc w:val="both"/>
        <w:rPr>
          <w:rFonts w:ascii="GOSTUI2" w:hAnsi="GOSTUI2"/>
          <w:color w:val="000000"/>
        </w:rPr>
      </w:pPr>
      <w:r>
        <w:rPr>
          <w:rFonts w:ascii="GOSTUI2" w:hAnsi="GOSTUI2"/>
          <w:color w:val="000000"/>
        </w:rPr>
        <w:t>Законом установлено, что лица, замещающие государственные или муниципальные должности и осуществляющие свои полномочия на постоянной основе, не вправе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(ст. 12.1 Федерального закона от 25.12.2008 № 273-ФЗ «О противодействии коррупции»).</w:t>
      </w:r>
    </w:p>
    <w:p w:rsidR="00352580" w:rsidRPr="008D4169" w:rsidRDefault="00352580" w:rsidP="00352580">
      <w:pPr>
        <w:rPr>
          <w:rFonts w:ascii="Times New Roman" w:hAnsi="Times New Roman" w:cs="Times New Roman"/>
          <w:sz w:val="24"/>
          <w:szCs w:val="24"/>
        </w:rPr>
      </w:pPr>
      <w:r w:rsidRPr="008D4169">
        <w:rPr>
          <w:rFonts w:ascii="Times New Roman" w:hAnsi="Times New Roman" w:cs="Times New Roman"/>
          <w:sz w:val="24"/>
          <w:szCs w:val="24"/>
        </w:rPr>
        <w:t>Старший помощник прокурора города</w:t>
      </w:r>
      <w:r w:rsidRPr="008D4169">
        <w:rPr>
          <w:rFonts w:ascii="Times New Roman" w:hAnsi="Times New Roman" w:cs="Times New Roman"/>
          <w:sz w:val="24"/>
          <w:szCs w:val="24"/>
        </w:rPr>
        <w:tab/>
      </w:r>
      <w:r w:rsidRPr="008D4169">
        <w:rPr>
          <w:rFonts w:ascii="Times New Roman" w:hAnsi="Times New Roman" w:cs="Times New Roman"/>
          <w:sz w:val="24"/>
          <w:szCs w:val="24"/>
        </w:rPr>
        <w:tab/>
      </w:r>
      <w:r w:rsidRPr="008D4169">
        <w:rPr>
          <w:rFonts w:ascii="Times New Roman" w:hAnsi="Times New Roman" w:cs="Times New Roman"/>
          <w:sz w:val="24"/>
          <w:szCs w:val="24"/>
        </w:rPr>
        <w:tab/>
      </w:r>
      <w:r w:rsidRPr="008D4169">
        <w:rPr>
          <w:rFonts w:ascii="Times New Roman" w:hAnsi="Times New Roman" w:cs="Times New Roman"/>
          <w:sz w:val="24"/>
          <w:szCs w:val="24"/>
        </w:rPr>
        <w:tab/>
      </w:r>
      <w:r w:rsidRPr="008D4169">
        <w:rPr>
          <w:rFonts w:ascii="Times New Roman" w:hAnsi="Times New Roman" w:cs="Times New Roman"/>
          <w:sz w:val="24"/>
          <w:szCs w:val="24"/>
        </w:rPr>
        <w:tab/>
      </w:r>
      <w:r>
        <w:rPr>
          <w:rFonts w:ascii="Times New Roman" w:hAnsi="Times New Roman" w:cs="Times New Roman"/>
          <w:sz w:val="24"/>
          <w:szCs w:val="24"/>
        </w:rPr>
        <w:t xml:space="preserve">               </w:t>
      </w:r>
      <w:r w:rsidRPr="008D4169">
        <w:rPr>
          <w:rFonts w:ascii="Times New Roman" w:hAnsi="Times New Roman" w:cs="Times New Roman"/>
          <w:sz w:val="24"/>
          <w:szCs w:val="24"/>
        </w:rPr>
        <w:t xml:space="preserve"> И.В. Суслов</w:t>
      </w:r>
    </w:p>
    <w:p w:rsidR="00FD6643" w:rsidRDefault="00FD6643">
      <w:bookmarkStart w:id="0" w:name="_GoBack"/>
      <w:bookmarkEnd w:id="0"/>
    </w:p>
    <w:sectPr w:rsidR="00FD66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GOSTUI2">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580"/>
    <w:rsid w:val="00352580"/>
    <w:rsid w:val="00FD66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5C90E"/>
  <w15:chartTrackingRefBased/>
  <w15:docId w15:val="{33041E30-6D0B-4FB7-BB24-12F8F2A08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5258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230</Words>
  <Characters>1315</Characters>
  <Application>Microsoft Office Word</Application>
  <DocSecurity>0</DocSecurity>
  <Lines>10</Lines>
  <Paragraphs>3</Paragraphs>
  <ScaleCrop>false</ScaleCrop>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Суслов Иван Владимирович</dc:creator>
  <cp:keywords/>
  <dc:description/>
  <cp:lastModifiedBy>Суслов Иван Владимирович</cp:lastModifiedBy>
  <cp:revision>1</cp:revision>
  <dcterms:created xsi:type="dcterms:W3CDTF">2024-06-25T13:19:00Z</dcterms:created>
  <dcterms:modified xsi:type="dcterms:W3CDTF">2024-06-25T13:22:00Z</dcterms:modified>
</cp:coreProperties>
</file>