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1A" w:rsidRDefault="00CA2E1A" w:rsidP="00CA2E1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OSTUI2" w:hAnsi="GOSTUI2"/>
          <w:b/>
          <w:bCs/>
          <w:color w:val="000000"/>
        </w:rPr>
      </w:pPr>
    </w:p>
    <w:p w:rsidR="00CA2E1A" w:rsidRDefault="00CA2E1A" w:rsidP="00CA2E1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OSTUI2" w:hAnsi="GOSTUI2"/>
          <w:color w:val="000000"/>
        </w:rPr>
      </w:pPr>
      <w:r>
        <w:rPr>
          <w:rFonts w:ascii="GOSTUI2" w:hAnsi="GOSTUI2"/>
          <w:b/>
          <w:bCs/>
          <w:color w:val="000000"/>
        </w:rPr>
        <w:t>Что такое конфликт интересов на государственной и муниципальной службе?</w:t>
      </w:r>
    </w:p>
    <w:p w:rsidR="00CA2E1A" w:rsidRDefault="00CA2E1A" w:rsidP="00CA2E1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OSTUI2" w:hAnsi="GOSTUI2"/>
          <w:color w:val="000000"/>
        </w:rPr>
      </w:pPr>
      <w:r>
        <w:rPr>
          <w:rFonts w:ascii="GOSTUI2" w:hAnsi="GOSTUI2"/>
          <w:color w:val="000000"/>
        </w:rPr>
        <w:t>Понятие «конфликт интересов» закреплено в ч. 1 ст. 10 Федерального закона от 25.12.2008 № 273-ФЗ «О противодействии коррупции», а процедура урегулирования конфликта – в ст. 11, а также в ст. 19 Федерального закона от 27.07.2004 № 79-ФЗ «О государственной гражданской службе Российской Федерации» и ст. 14.1 Федерального закона от 02.03.2007 № 25-ФЗ «О муниципальной службе в Российской Федерации».</w:t>
      </w:r>
    </w:p>
    <w:p w:rsidR="00CA2E1A" w:rsidRDefault="00CA2E1A" w:rsidP="00CA2E1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OSTUI2" w:hAnsi="GOSTUI2"/>
          <w:color w:val="000000"/>
        </w:rPr>
      </w:pPr>
      <w:r>
        <w:rPr>
          <w:rFonts w:ascii="GOSTUI2" w:hAnsi="GOSTUI2"/>
          <w:color w:val="000000"/>
        </w:rPr>
        <w:t>Конфликт интересов – это ситуация, при которой личная прямая или косвенная заинтересованность служащего влияет или может повлиять на надлежащее, объективное и беспристрастное исполнение им должностных (служебных) обязанностей (полномочий).</w:t>
      </w:r>
    </w:p>
    <w:p w:rsidR="00CA2E1A" w:rsidRDefault="00CA2E1A" w:rsidP="00CA2E1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OSTUI2" w:hAnsi="GOSTUI2"/>
          <w:color w:val="000000"/>
        </w:rPr>
      </w:pPr>
      <w:r>
        <w:rPr>
          <w:rFonts w:ascii="GOSTUI2" w:hAnsi="GOSTUI2"/>
          <w:color w:val="000000"/>
        </w:rPr>
        <w:t>Личная заинтересованность означает, что доходы, выгоды, преимущества может получить сам служащий, его родственники (свойственники), друзья (знакомые) или организации, которые связаны с ним имущественными, корпоративными или иными близкими отношениями.</w:t>
      </w:r>
    </w:p>
    <w:p w:rsidR="00CA2E1A" w:rsidRDefault="00CA2E1A" w:rsidP="00CA2E1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OSTUI2" w:hAnsi="GOSTUI2"/>
          <w:color w:val="000000"/>
        </w:rPr>
      </w:pPr>
      <w:r>
        <w:rPr>
          <w:rFonts w:ascii="GOSTUI2" w:hAnsi="GOSTUI2"/>
          <w:color w:val="000000"/>
        </w:rPr>
        <w:t>Служащий обязан уведомить о конфликте интересов или о возможности его возникновения, как только ему стало известно об этом. Для этого он должен подготовить письменное уведомление и подать его представителю нанимателя.</w:t>
      </w:r>
    </w:p>
    <w:p w:rsidR="00CA2E1A" w:rsidRPr="008D4169" w:rsidRDefault="00CA2E1A" w:rsidP="00CA2E1A">
      <w:pPr>
        <w:rPr>
          <w:rFonts w:ascii="Times New Roman" w:hAnsi="Times New Roman" w:cs="Times New Roman"/>
          <w:sz w:val="24"/>
          <w:szCs w:val="24"/>
        </w:rPr>
      </w:pPr>
      <w:r w:rsidRPr="008D4169">
        <w:rPr>
          <w:rFonts w:ascii="Times New Roman" w:hAnsi="Times New Roman" w:cs="Times New Roman"/>
          <w:sz w:val="24"/>
          <w:szCs w:val="24"/>
        </w:rPr>
        <w:t>Старший помощник прокурора города</w:t>
      </w:r>
      <w:r w:rsidRPr="008D4169">
        <w:rPr>
          <w:rFonts w:ascii="Times New Roman" w:hAnsi="Times New Roman" w:cs="Times New Roman"/>
          <w:sz w:val="24"/>
          <w:szCs w:val="24"/>
        </w:rPr>
        <w:tab/>
      </w:r>
      <w:r w:rsidRPr="008D4169">
        <w:rPr>
          <w:rFonts w:ascii="Times New Roman" w:hAnsi="Times New Roman" w:cs="Times New Roman"/>
          <w:sz w:val="24"/>
          <w:szCs w:val="24"/>
        </w:rPr>
        <w:tab/>
      </w:r>
      <w:r w:rsidRPr="008D4169">
        <w:rPr>
          <w:rFonts w:ascii="Times New Roman" w:hAnsi="Times New Roman" w:cs="Times New Roman"/>
          <w:sz w:val="24"/>
          <w:szCs w:val="24"/>
        </w:rPr>
        <w:tab/>
      </w:r>
      <w:r w:rsidRPr="008D4169">
        <w:rPr>
          <w:rFonts w:ascii="Times New Roman" w:hAnsi="Times New Roman" w:cs="Times New Roman"/>
          <w:sz w:val="24"/>
          <w:szCs w:val="24"/>
        </w:rPr>
        <w:tab/>
      </w:r>
      <w:r w:rsidRPr="008D41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D4169">
        <w:rPr>
          <w:rFonts w:ascii="Times New Roman" w:hAnsi="Times New Roman" w:cs="Times New Roman"/>
          <w:sz w:val="24"/>
          <w:szCs w:val="24"/>
        </w:rPr>
        <w:t xml:space="preserve"> И.В. Суслов</w:t>
      </w:r>
    </w:p>
    <w:p w:rsidR="00FD6643" w:rsidRDefault="00FD6643">
      <w:bookmarkStart w:id="0" w:name="_GoBack"/>
      <w:bookmarkEnd w:id="0"/>
    </w:p>
    <w:sectPr w:rsidR="00FD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STUI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1A"/>
    <w:rsid w:val="00CA2E1A"/>
    <w:rsid w:val="00FD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EE045"/>
  <w15:chartTrackingRefBased/>
  <w15:docId w15:val="{FAD9840B-DA81-40FA-8DF2-BF32DDF8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Иван Владимирович</dc:creator>
  <cp:keywords/>
  <dc:description/>
  <cp:lastModifiedBy>Суслов Иван Владимирович</cp:lastModifiedBy>
  <cp:revision>1</cp:revision>
  <dcterms:created xsi:type="dcterms:W3CDTF">2024-06-25T13:19:00Z</dcterms:created>
  <dcterms:modified xsi:type="dcterms:W3CDTF">2024-06-25T13:22:00Z</dcterms:modified>
</cp:coreProperties>
</file>