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B6B" w:rsidRPr="00CC7B6B" w:rsidRDefault="00CC7B6B" w:rsidP="00CC7B6B">
      <w:pPr>
        <w:shd w:val="clear" w:color="auto" w:fill="FFFFFF"/>
        <w:spacing w:before="100" w:beforeAutospacing="1" w:after="450" w:line="450" w:lineRule="atLeast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CC7B6B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Каковы особенности привлечения работников к дисциплинарной ответственности за совершение коррупционных правонарушений?</w:t>
      </w:r>
    </w:p>
    <w:p w:rsidR="00CC7B6B" w:rsidRPr="00CC7B6B" w:rsidRDefault="00CC7B6B" w:rsidP="00CC7B6B">
      <w:pPr>
        <w:shd w:val="clear" w:color="auto" w:fill="FFFFFF"/>
        <w:spacing w:before="450" w:after="450" w:line="450" w:lineRule="atLeast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CC7B6B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Действующим законодательством предусмотрен особый порядок привлечения к дисциплинарной ответственности за совершение коррупционного правонарушения.</w:t>
      </w:r>
    </w:p>
    <w:p w:rsidR="00CC7B6B" w:rsidRPr="00CC7B6B" w:rsidRDefault="00CC7B6B" w:rsidP="00CC7B6B">
      <w:pPr>
        <w:shd w:val="clear" w:color="auto" w:fill="FFFFFF"/>
        <w:spacing w:before="450" w:after="450" w:line="450" w:lineRule="atLeast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CC7B6B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Так, взыскания налагаются на гражданского служащего в соответствии с порядком, установленным статьей 59.3 Федерального закона «О государственной гражданской службе Российской Федерации», и применяются представителем нанимателя на основании доклада о результатах проверки, проведенной подразделением кадровой службы соответствующего государственного органа по профилактике коррупционных и иных правонарушений, а в случае, если доклад о результатах проверки направлялся в комиссию по урегулированию конфликта интересов,- и на основании рекомендации указанной комиссии.</w:t>
      </w:r>
    </w:p>
    <w:p w:rsidR="00CC7B6B" w:rsidRPr="00CC7B6B" w:rsidRDefault="00CC7B6B" w:rsidP="00CC7B6B">
      <w:pPr>
        <w:shd w:val="clear" w:color="auto" w:fill="FFFFFF"/>
        <w:spacing w:before="450" w:after="450" w:line="450" w:lineRule="atLeast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CC7B6B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При этом порядок проведения проверки регламентирован Указом Президента Указом Президента Российской Федерации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поведению».</w:t>
      </w:r>
    </w:p>
    <w:p w:rsidR="00CC7B6B" w:rsidRPr="00CC7B6B" w:rsidRDefault="00CC7B6B" w:rsidP="00CC7B6B">
      <w:pPr>
        <w:shd w:val="clear" w:color="auto" w:fill="FFFFFF"/>
        <w:spacing w:before="450" w:after="450" w:line="450" w:lineRule="atLeast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CC7B6B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За несоблюдение государственным гражданским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данным федеральным законом, Федеральным законом «О противодействии коррупции» и другими федеральными законами, налагаются следующие взыскания:</w:t>
      </w:r>
    </w:p>
    <w:p w:rsidR="00CC7B6B" w:rsidRPr="00CC7B6B" w:rsidRDefault="00CC7B6B" w:rsidP="00CC7B6B">
      <w:pPr>
        <w:shd w:val="clear" w:color="auto" w:fill="FFFFFF"/>
        <w:spacing w:before="450" w:after="450" w:line="450" w:lineRule="atLeast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CC7B6B">
        <w:rPr>
          <w:rFonts w:ascii="Arial" w:eastAsia="Times New Roman" w:hAnsi="Arial" w:cs="Arial"/>
          <w:color w:val="212121"/>
          <w:sz w:val="27"/>
          <w:szCs w:val="27"/>
          <w:lang w:eastAsia="ru-RU"/>
        </w:rPr>
        <w:lastRenderedPageBreak/>
        <w:t>- замечание,</w:t>
      </w:r>
    </w:p>
    <w:p w:rsidR="00CC7B6B" w:rsidRPr="00CC7B6B" w:rsidRDefault="00CC7B6B" w:rsidP="00CC7B6B">
      <w:pPr>
        <w:shd w:val="clear" w:color="auto" w:fill="FFFFFF"/>
        <w:spacing w:before="450" w:after="450" w:line="450" w:lineRule="atLeast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CC7B6B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- выговор,</w:t>
      </w:r>
    </w:p>
    <w:p w:rsidR="00CC7B6B" w:rsidRPr="00CC7B6B" w:rsidRDefault="00CC7B6B" w:rsidP="00CC7B6B">
      <w:pPr>
        <w:shd w:val="clear" w:color="auto" w:fill="FFFFFF"/>
        <w:spacing w:before="450" w:after="450" w:line="450" w:lineRule="atLeast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CC7B6B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- предупреждение о неполном должностном соответствии.</w:t>
      </w:r>
    </w:p>
    <w:p w:rsidR="00CC7B6B" w:rsidRPr="00CC7B6B" w:rsidRDefault="00CC7B6B" w:rsidP="00CC7B6B">
      <w:pPr>
        <w:shd w:val="clear" w:color="auto" w:fill="FFFFFF"/>
        <w:spacing w:before="450" w:after="450" w:line="450" w:lineRule="atLeast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CC7B6B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Кроме того, частью 1 статьи 59.2 Федерального закона «О государственной гражданской службе» предусмотрен особый вид дисциплинарной ответственности - увольнение в связи с утратой доверия.</w:t>
      </w:r>
    </w:p>
    <w:p w:rsidR="00CC7B6B" w:rsidRPr="00CC7B6B" w:rsidRDefault="00CC7B6B" w:rsidP="00CC7B6B">
      <w:pPr>
        <w:shd w:val="clear" w:color="auto" w:fill="FFFFFF"/>
        <w:spacing w:before="450" w:after="450" w:line="450" w:lineRule="atLeast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CC7B6B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Законодательством предусмотрен и особый срок для привлечения виновных государственных служащих к ответственности.</w:t>
      </w:r>
    </w:p>
    <w:p w:rsidR="00CC7B6B" w:rsidRPr="00CC7B6B" w:rsidRDefault="00CC7B6B" w:rsidP="00CC7B6B">
      <w:pPr>
        <w:shd w:val="clear" w:color="auto" w:fill="FFFFFF"/>
        <w:spacing w:before="450" w:after="450" w:line="450" w:lineRule="atLeast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CC7B6B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Так, в силу ст. 59.3 Федерального закона «О государственной гражданской службе» взыскания, предусмотренные за коррупционные правонарушения применяются не позднее одного месяца со дня поступления информации о совершении гражданским служащим коррупционного правонарушения, не считая периода временной нетрудоспособности гражданского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урегулированию конфликтов интересов. При этом взыскание должно быть применено не позднее шести месяцев со дня поступления информации о совершении коррупционного правонарушения.</w:t>
      </w:r>
    </w:p>
    <w:p w:rsidR="00CC7B6B" w:rsidRPr="00CC7B6B" w:rsidRDefault="00CC7B6B" w:rsidP="00CC7B6B">
      <w:pPr>
        <w:shd w:val="clear" w:color="auto" w:fill="FFFFFF"/>
        <w:spacing w:before="450" w:after="450" w:line="450" w:lineRule="atLeast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CC7B6B">
        <w:rPr>
          <w:rFonts w:ascii="Arial" w:eastAsia="Times New Roman" w:hAnsi="Arial" w:cs="Arial"/>
          <w:color w:val="212121"/>
          <w:sz w:val="27"/>
          <w:szCs w:val="27"/>
          <w:lang w:eastAsia="ru-RU"/>
        </w:rPr>
        <w:t xml:space="preserve">С 2012 года в целях противодействия коррупции, предупреждения коррупционных проявлений и борьбы с ними на работников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иных организаций, созданных Российской </w:t>
      </w:r>
      <w:r w:rsidRPr="00CC7B6B">
        <w:rPr>
          <w:rFonts w:ascii="Arial" w:eastAsia="Times New Roman" w:hAnsi="Arial" w:cs="Arial"/>
          <w:color w:val="212121"/>
          <w:sz w:val="27"/>
          <w:szCs w:val="27"/>
          <w:lang w:eastAsia="ru-RU"/>
        </w:rPr>
        <w:lastRenderedPageBreak/>
        <w:t>Федерацией на основании федеральных законов, организаций, создаваемых для выполнения задач, поставленных перед федеральными государственными органами, также распространены определенные ограничения, запреты и обязанности, установленные Федеральным законом «О противодействии коррупции» и другими федеральными законами в целях противодействия коррупции.</w:t>
      </w:r>
    </w:p>
    <w:p w:rsidR="00CC7B6B" w:rsidRPr="00CC7B6B" w:rsidRDefault="00CC7B6B" w:rsidP="00CC7B6B">
      <w:pPr>
        <w:shd w:val="clear" w:color="auto" w:fill="FFFFFF"/>
        <w:spacing w:before="450" w:after="450" w:line="450" w:lineRule="atLeast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CC7B6B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За нарушение установленных антикоррупционных стандартов работники названных организаций также привлекаются к ответственности.</w:t>
      </w:r>
    </w:p>
    <w:p w:rsidR="00CC7B6B" w:rsidRPr="00CC7B6B" w:rsidRDefault="00CC7B6B" w:rsidP="00CC7B6B">
      <w:pPr>
        <w:shd w:val="clear" w:color="auto" w:fill="FFFFFF"/>
        <w:spacing w:before="450" w:after="450" w:line="450" w:lineRule="atLeast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CC7B6B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Помимо дисциплинарных взысканий, предусмотренных статьей 192 Трудового кодекса Российской Федерации (замечание, выговор, увольнение по соответствующим основаниям), за невыполнение антикоррупционных стандартов предусмотрено специальное основание для расторжения трудового договора по инициативе работодателя.</w:t>
      </w:r>
    </w:p>
    <w:p w:rsidR="00CC7B6B" w:rsidRPr="00CC7B6B" w:rsidRDefault="00CC7B6B" w:rsidP="00CC7B6B">
      <w:pPr>
        <w:shd w:val="clear" w:color="auto" w:fill="FFFFFF"/>
        <w:spacing w:before="450" w:after="450" w:line="450" w:lineRule="atLeast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CC7B6B">
        <w:rPr>
          <w:rFonts w:ascii="Arial" w:eastAsia="Times New Roman" w:hAnsi="Arial" w:cs="Arial"/>
          <w:color w:val="212121"/>
          <w:sz w:val="27"/>
          <w:szCs w:val="27"/>
          <w:lang w:eastAsia="ru-RU"/>
        </w:rPr>
        <w:t xml:space="preserve">В частности, в силу п. 7.1 ст. 81 Трудового кодекса Российской Федерации трудовой договор с работником может быть расторгнут в случае непринятия работником мер по предотвращению или урегулированию конфликта интересов, стороной которого он является, непредставления или представления неполных или недостоверных сведений о своих доходах, расходах,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доходах, расходах, об имуществе и обязательствах имущественного характера своих супруга (супруги) и несовершеннолетних детей, открытия (наличия) счетов (вкладов), хранения наличных денежных средств и ценностей в иностранных банках, расположенных за пределами территории Российской Федерации, владения и (или) пользования иностранными финансовыми инструментами работником, его супругом (супругой) и несовершеннолетними детьми в случаях, предусмотренных настоящим Кодексом, другими федеральными законами, нормативными правовыми </w:t>
      </w:r>
      <w:r w:rsidRPr="00CC7B6B">
        <w:rPr>
          <w:rFonts w:ascii="Arial" w:eastAsia="Times New Roman" w:hAnsi="Arial" w:cs="Arial"/>
          <w:color w:val="212121"/>
          <w:sz w:val="27"/>
          <w:szCs w:val="27"/>
          <w:lang w:eastAsia="ru-RU"/>
        </w:rPr>
        <w:lastRenderedPageBreak/>
        <w:t>актами Президента Российской Федерации и Правительства Российской Федерации, если указанные действия дают основание для утраты доверия к работнику со стороны работодателя.</w:t>
      </w:r>
    </w:p>
    <w:p w:rsidR="00CC7B6B" w:rsidRPr="00CC7B6B" w:rsidRDefault="00CC7B6B" w:rsidP="00CC7B6B">
      <w:pPr>
        <w:shd w:val="clear" w:color="auto" w:fill="FFFFFF"/>
        <w:spacing w:before="450" w:after="450" w:line="450" w:lineRule="atLeast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CC7B6B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работников.</w:t>
      </w:r>
    </w:p>
    <w:p w:rsidR="00CC7B6B" w:rsidRPr="00CC7B6B" w:rsidRDefault="00CC7B6B" w:rsidP="00CC7B6B">
      <w:pPr>
        <w:shd w:val="clear" w:color="auto" w:fill="FFFFFF"/>
        <w:spacing w:before="450" w:after="450" w:line="450" w:lineRule="atLeast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CC7B6B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Дисциплинарное взыскание не может быть применено позднее шести месяцев со дня совершения проступка.</w:t>
      </w:r>
    </w:p>
    <w:p w:rsidR="009E7E84" w:rsidRDefault="009E7E84" w:rsidP="00CC7B6B">
      <w:pPr>
        <w:shd w:val="clear" w:color="auto" w:fill="FFFFFF"/>
        <w:spacing w:after="100" w:afterAutospacing="1" w:line="600" w:lineRule="atLeast"/>
        <w:outlineLvl w:val="0"/>
      </w:pPr>
      <w:bookmarkStart w:id="0" w:name="_GoBack"/>
      <w:bookmarkEnd w:id="0"/>
    </w:p>
    <w:sectPr w:rsidR="009E7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E84"/>
    <w:rsid w:val="008A6139"/>
    <w:rsid w:val="009E7E84"/>
    <w:rsid w:val="00CC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9A0B2"/>
  <w15:chartTrackingRefBased/>
  <w15:docId w15:val="{532ACE62-BE58-425E-BFA8-3E331B56B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7E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7E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E7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3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Суслов</dc:creator>
  <cp:keywords/>
  <dc:description/>
  <cp:lastModifiedBy>Иван Суслов</cp:lastModifiedBy>
  <cp:revision>2</cp:revision>
  <dcterms:created xsi:type="dcterms:W3CDTF">2024-06-25T08:27:00Z</dcterms:created>
  <dcterms:modified xsi:type="dcterms:W3CDTF">2024-06-25T08:27:00Z</dcterms:modified>
</cp:coreProperties>
</file>