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F8" w:rsidRPr="00D714F8" w:rsidRDefault="00D714F8" w:rsidP="00BC1A0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714F8">
        <w:rPr>
          <w:rFonts w:ascii="Times New Roman" w:hAnsi="Times New Roman" w:cs="Times New Roman"/>
          <w:b/>
          <w:sz w:val="28"/>
          <w:szCs w:val="28"/>
        </w:rPr>
        <w:t>Расширен запрет на передачу долгов по жилищно-коммунальным услугам коллекторам.</w:t>
      </w:r>
    </w:p>
    <w:p w:rsidR="00D714F8" w:rsidRPr="00D714F8" w:rsidRDefault="00D714F8" w:rsidP="00BC1A0B">
      <w:pPr>
        <w:jc w:val="both"/>
        <w:rPr>
          <w:rFonts w:ascii="Times New Roman" w:hAnsi="Times New Roman" w:cs="Times New Roman"/>
          <w:sz w:val="28"/>
          <w:szCs w:val="28"/>
        </w:rPr>
      </w:pPr>
      <w:r w:rsidRPr="00D714F8">
        <w:rPr>
          <w:rFonts w:ascii="Times New Roman" w:hAnsi="Times New Roman" w:cs="Times New Roman"/>
          <w:sz w:val="28"/>
          <w:szCs w:val="28"/>
        </w:rPr>
        <w:t xml:space="preserve">          22.04.2024 внесены изменения в статью 155 Жилищног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D714F8" w:rsidRPr="00D714F8" w:rsidRDefault="00D714F8" w:rsidP="00BC1A0B">
      <w:pPr>
        <w:jc w:val="both"/>
        <w:rPr>
          <w:rFonts w:ascii="Times New Roman" w:hAnsi="Times New Roman" w:cs="Times New Roman"/>
          <w:sz w:val="28"/>
          <w:szCs w:val="28"/>
        </w:rPr>
      </w:pPr>
      <w:r w:rsidRPr="00D714F8">
        <w:rPr>
          <w:rFonts w:ascii="Times New Roman" w:hAnsi="Times New Roman" w:cs="Times New Roman"/>
          <w:sz w:val="28"/>
          <w:szCs w:val="28"/>
        </w:rPr>
        <w:t xml:space="preserve">          Согласно внесенным поправкам </w:t>
      </w:r>
      <w:proofErr w:type="spellStart"/>
      <w:r w:rsidRPr="00D714F8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D714F8">
        <w:rPr>
          <w:rFonts w:ascii="Times New Roman" w:hAnsi="Times New Roman" w:cs="Times New Roman"/>
          <w:sz w:val="28"/>
          <w:szCs w:val="28"/>
        </w:rPr>
        <w:t xml:space="preserve"> жилого помещения по договорам социального найма, найма жилого помещения жилищного фонда социального использования, найма жилого помещения государственного или муниципального жилищного фонда, которым вносится плата за жилое помещение и коммунальные услуги, не вправе уступать право (требование) по возврату просроченной задолженности физических лиц третьим лицам, в том числе кредитным организациям или лицам, осуществляющим деятельность по возврату 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задолженности.</w:t>
      </w:r>
    </w:p>
    <w:p w:rsidR="00D714F8" w:rsidRPr="00D714F8" w:rsidRDefault="00D714F8" w:rsidP="00BC1A0B">
      <w:pPr>
        <w:jc w:val="both"/>
        <w:rPr>
          <w:rFonts w:ascii="Times New Roman" w:hAnsi="Times New Roman" w:cs="Times New Roman"/>
          <w:sz w:val="28"/>
          <w:szCs w:val="28"/>
        </w:rPr>
      </w:pPr>
      <w:r w:rsidRPr="00D714F8">
        <w:rPr>
          <w:rFonts w:ascii="Times New Roman" w:hAnsi="Times New Roman" w:cs="Times New Roman"/>
          <w:sz w:val="28"/>
          <w:szCs w:val="28"/>
        </w:rPr>
        <w:t xml:space="preserve">          Заключенный в таком случае договор об уступке права (требования) по возврату просроченной зад</w:t>
      </w:r>
      <w:r>
        <w:rPr>
          <w:rFonts w:ascii="Times New Roman" w:hAnsi="Times New Roman" w:cs="Times New Roman"/>
          <w:sz w:val="28"/>
          <w:szCs w:val="28"/>
        </w:rPr>
        <w:t>олженности считается ничтожным.</w:t>
      </w:r>
    </w:p>
    <w:p w:rsidR="00D714F8" w:rsidRDefault="00D714F8" w:rsidP="00BC1A0B">
      <w:pPr>
        <w:jc w:val="both"/>
        <w:rPr>
          <w:rFonts w:ascii="Times New Roman" w:hAnsi="Times New Roman" w:cs="Times New Roman"/>
          <w:sz w:val="28"/>
          <w:szCs w:val="28"/>
        </w:rPr>
      </w:pPr>
      <w:r w:rsidRPr="00D714F8">
        <w:rPr>
          <w:rFonts w:ascii="Times New Roman" w:hAnsi="Times New Roman" w:cs="Times New Roman"/>
          <w:sz w:val="28"/>
          <w:szCs w:val="28"/>
        </w:rPr>
        <w:t xml:space="preserve">          Новые положения не распространяются на случай уступки права (требования) по возврату просроченной задолженности новому </w:t>
      </w:r>
      <w:proofErr w:type="spellStart"/>
      <w:r w:rsidRPr="00D714F8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D714F8">
        <w:rPr>
          <w:rFonts w:ascii="Times New Roman" w:hAnsi="Times New Roman" w:cs="Times New Roman"/>
          <w:sz w:val="28"/>
          <w:szCs w:val="28"/>
        </w:rPr>
        <w:t xml:space="preserve"> жилого помещения.</w:t>
      </w:r>
    </w:p>
    <w:p w:rsidR="00BC1A0B" w:rsidRPr="00D714F8" w:rsidRDefault="00BC1A0B" w:rsidP="00BC1A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472" w:rsidRDefault="00BC1A0B" w:rsidP="00D71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города </w:t>
      </w:r>
    </w:p>
    <w:p w:rsidR="00BC1A0B" w:rsidRPr="00D714F8" w:rsidRDefault="00BC1A0B" w:rsidP="00D71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ладший 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А.И. Паситова</w:t>
      </w:r>
    </w:p>
    <w:sectPr w:rsidR="00BC1A0B" w:rsidRPr="00D7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B7"/>
    <w:rsid w:val="00390FDC"/>
    <w:rsid w:val="006F7E06"/>
    <w:rsid w:val="00BC1A0B"/>
    <w:rsid w:val="00D714F8"/>
    <w:rsid w:val="00E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E1C2"/>
  <w15:chartTrackingRefBased/>
  <w15:docId w15:val="{BD2056E7-33FF-469A-AE2F-951B7621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Паситова Анастасия Ивановна</cp:lastModifiedBy>
  <cp:revision>2</cp:revision>
  <cp:lastPrinted>2024-06-20T11:29:00Z</cp:lastPrinted>
  <dcterms:created xsi:type="dcterms:W3CDTF">2024-06-20T11:30:00Z</dcterms:created>
  <dcterms:modified xsi:type="dcterms:W3CDTF">2024-06-20T11:30:00Z</dcterms:modified>
</cp:coreProperties>
</file>