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1" w:rsidRPr="000D2AA6" w:rsidRDefault="000F43B1" w:rsidP="000F43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2AA6">
        <w:rPr>
          <w:rFonts w:ascii="Times New Roman" w:hAnsi="Times New Roman"/>
          <w:b/>
          <w:sz w:val="32"/>
          <w:szCs w:val="32"/>
        </w:rPr>
        <w:t>Информация о реализации</w:t>
      </w:r>
    </w:p>
    <w:p w:rsidR="000F43B1" w:rsidRPr="000D2AA6" w:rsidRDefault="000F43B1" w:rsidP="000F43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2AA6">
        <w:rPr>
          <w:rFonts w:ascii="Times New Roman" w:hAnsi="Times New Roman"/>
          <w:b/>
          <w:sz w:val="32"/>
          <w:szCs w:val="32"/>
        </w:rPr>
        <w:t>Программы поэтапного совершенствования системы оплаты труда в муниципальных учреждениях города Батайска на 2013-2018 годы</w:t>
      </w:r>
    </w:p>
    <w:p w:rsidR="000F43B1" w:rsidRPr="000D2AA6" w:rsidRDefault="000F43B1" w:rsidP="000F43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2AA6">
        <w:rPr>
          <w:rFonts w:ascii="Times New Roman" w:hAnsi="Times New Roman"/>
          <w:b/>
          <w:sz w:val="32"/>
          <w:szCs w:val="32"/>
        </w:rPr>
        <w:t xml:space="preserve">в </w:t>
      </w:r>
      <w:r w:rsidR="003A50F6">
        <w:rPr>
          <w:rFonts w:ascii="Times New Roman" w:hAnsi="Times New Roman"/>
          <w:b/>
          <w:sz w:val="32"/>
          <w:szCs w:val="32"/>
        </w:rPr>
        <w:t>1 полугодии</w:t>
      </w:r>
      <w:r w:rsidR="00162027" w:rsidRPr="000D2AA6">
        <w:rPr>
          <w:rFonts w:ascii="Times New Roman" w:hAnsi="Times New Roman"/>
          <w:b/>
          <w:sz w:val="32"/>
          <w:szCs w:val="32"/>
        </w:rPr>
        <w:t xml:space="preserve"> 2014 года</w:t>
      </w:r>
    </w:p>
    <w:p w:rsidR="000F43B1" w:rsidRPr="00353151" w:rsidRDefault="000F43B1" w:rsidP="000F43B1">
      <w:pPr>
        <w:rPr>
          <w:rFonts w:ascii="Times New Roman" w:hAnsi="Times New Roman"/>
          <w:b/>
          <w:sz w:val="28"/>
          <w:szCs w:val="28"/>
          <w:u w:val="single"/>
        </w:rPr>
      </w:pPr>
      <w:r w:rsidRPr="001C5BAC">
        <w:rPr>
          <w:rFonts w:ascii="Times New Roman" w:hAnsi="Times New Roman"/>
          <w:b/>
          <w:sz w:val="28"/>
          <w:szCs w:val="28"/>
          <w:u w:val="single"/>
        </w:rPr>
        <w:t>Задача Программы</w:t>
      </w:r>
    </w:p>
    <w:p w:rsidR="000F43B1" w:rsidRPr="000F43B1" w:rsidRDefault="000F43B1" w:rsidP="000F43B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30594">
        <w:rPr>
          <w:rFonts w:ascii="Times New Roman" w:hAnsi="Times New Roman"/>
          <w:b/>
          <w:i/>
          <w:sz w:val="28"/>
          <w:szCs w:val="28"/>
        </w:rPr>
        <w:t>1.</w:t>
      </w:r>
      <w:r w:rsidRPr="00A231E0">
        <w:rPr>
          <w:rFonts w:ascii="Times New Roman" w:hAnsi="Times New Roman"/>
          <w:sz w:val="28"/>
          <w:szCs w:val="28"/>
        </w:rPr>
        <w:t xml:space="preserve"> </w:t>
      </w:r>
      <w:r w:rsidRPr="00330594">
        <w:rPr>
          <w:rFonts w:ascii="Times New Roman" w:hAnsi="Times New Roman"/>
          <w:b/>
          <w:i/>
          <w:sz w:val="28"/>
          <w:szCs w:val="28"/>
        </w:rPr>
        <w:t xml:space="preserve">Совершенствование системы оплаты труда работников, ориентированной на достижение конкретных </w:t>
      </w:r>
      <w:r w:rsidRPr="000F43B1">
        <w:rPr>
          <w:rFonts w:ascii="Times New Roman" w:hAnsi="Times New Roman"/>
          <w:b/>
          <w:i/>
          <w:sz w:val="28"/>
          <w:szCs w:val="28"/>
        </w:rPr>
        <w:t>показателей качества и количества оказываемых муниципальных услуг.</w:t>
      </w:r>
    </w:p>
    <w:p w:rsidR="008A2969" w:rsidRPr="000F43B1" w:rsidRDefault="008A2969" w:rsidP="008A2969">
      <w:pPr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Приняты «дорожные карты» изменений в отраслях социальной сферы направленные на повышение эффективности здравоохранении, образовании, культуре и социальном обслуживании населения:</w:t>
      </w:r>
    </w:p>
    <w:p w:rsidR="008A2969" w:rsidRPr="000F43B1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1. Постановление Администрации города Батайска от 05.06.2013 № 1207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Батайске»;</w:t>
      </w:r>
    </w:p>
    <w:p w:rsidR="008A2969" w:rsidRPr="000F43B1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69" w:rsidRPr="000F43B1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2. Постановление Администрации города Батайска от 24.04.2013 г. № 853 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городе Батайске Ростовской области»;</w:t>
      </w:r>
    </w:p>
    <w:p w:rsidR="008A2969" w:rsidRPr="000F43B1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AA6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3. Постановление Администрации города Батайска от 29.04.2013 г. № 903  «Об утверждении плана мероприятий («дорожной карты») «Повышение эффективности и качества услуг по социальному обслуживанию граждан пожилого возраста и инвалидов (в том числе дети-инвалиды) в муниципальном образовании «Город Батайска» на 2013-2018 годы»;</w:t>
      </w:r>
    </w:p>
    <w:p w:rsidR="008A2969" w:rsidRPr="000F43B1" w:rsidRDefault="008A2969" w:rsidP="000D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4. Постановление Администрации города Батайска от 08.05.2013 г.  № 969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муниципальном образовании «Город Батайск».</w:t>
      </w:r>
    </w:p>
    <w:p w:rsidR="000D2AA6" w:rsidRDefault="000D2AA6" w:rsidP="0016202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9E8" w:rsidRDefault="00162027" w:rsidP="00162027">
      <w:pPr>
        <w:spacing w:after="0" w:line="240" w:lineRule="auto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="00244824">
        <w:rPr>
          <w:rFonts w:ascii="Times New Roman" w:hAnsi="Times New Roman" w:cs="Times New Roman"/>
          <w:sz w:val="28"/>
          <w:szCs w:val="28"/>
        </w:rPr>
        <w:t>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4824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2448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43B1">
        <w:rPr>
          <w:rFonts w:ascii="Times New Roman" w:hAnsi="Times New Roman" w:cs="Times New Roman"/>
          <w:sz w:val="28"/>
          <w:szCs w:val="28"/>
        </w:rPr>
        <w:t>изменений в отраслях социальной сферы направленные на повышение эффективности здравоохранении, образовании, культуре и социальном обслуживании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58" w:rsidRDefault="00B159E8" w:rsidP="00A02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C90">
        <w:rPr>
          <w:rFonts w:ascii="Times New Roman" w:hAnsi="Times New Roman"/>
          <w:sz w:val="28"/>
          <w:szCs w:val="28"/>
        </w:rPr>
        <w:lastRenderedPageBreak/>
        <w:t xml:space="preserve">Проведена работа по заключению эффективных контрактов с работниками муниципальных учреждений </w:t>
      </w:r>
      <w:r>
        <w:rPr>
          <w:rFonts w:ascii="Times New Roman" w:hAnsi="Times New Roman"/>
          <w:sz w:val="28"/>
          <w:szCs w:val="28"/>
        </w:rPr>
        <w:t>города Батайска</w:t>
      </w:r>
      <w:r w:rsidRPr="001F0C90">
        <w:rPr>
          <w:rFonts w:ascii="Times New Roman" w:hAnsi="Times New Roman"/>
          <w:sz w:val="28"/>
          <w:szCs w:val="28"/>
        </w:rPr>
        <w:t xml:space="preserve">. В учреждениях  образования, культуры, социального обслуживания эффективные контракты </w:t>
      </w:r>
      <w:r w:rsidR="00CE3DF1">
        <w:rPr>
          <w:rFonts w:ascii="Times New Roman" w:hAnsi="Times New Roman"/>
          <w:sz w:val="28"/>
          <w:szCs w:val="28"/>
        </w:rPr>
        <w:t xml:space="preserve">(дополнительные соглашения к трудовым договорам) </w:t>
      </w:r>
      <w:r w:rsidRPr="001F0C90">
        <w:rPr>
          <w:rFonts w:ascii="Times New Roman" w:hAnsi="Times New Roman"/>
          <w:sz w:val="28"/>
          <w:szCs w:val="28"/>
        </w:rPr>
        <w:t xml:space="preserve">заключены со всеми </w:t>
      </w:r>
      <w:r w:rsidR="00A02358">
        <w:rPr>
          <w:rFonts w:ascii="Times New Roman" w:hAnsi="Times New Roman"/>
          <w:sz w:val="28"/>
          <w:szCs w:val="28"/>
        </w:rPr>
        <w:t>работниками</w:t>
      </w:r>
      <w:r w:rsidR="00CE3DF1">
        <w:rPr>
          <w:rFonts w:ascii="Times New Roman" w:hAnsi="Times New Roman"/>
          <w:sz w:val="28"/>
          <w:szCs w:val="28"/>
        </w:rPr>
        <w:t>.</w:t>
      </w:r>
      <w:r w:rsidRPr="001F0C90">
        <w:rPr>
          <w:rFonts w:ascii="Times New Roman" w:hAnsi="Times New Roman"/>
          <w:sz w:val="28"/>
          <w:szCs w:val="28"/>
        </w:rPr>
        <w:t xml:space="preserve"> </w:t>
      </w:r>
    </w:p>
    <w:p w:rsidR="000C487C" w:rsidRDefault="00B159E8" w:rsidP="00244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87C">
        <w:rPr>
          <w:rFonts w:ascii="Times New Roman" w:hAnsi="Times New Roman"/>
          <w:sz w:val="28"/>
          <w:szCs w:val="28"/>
        </w:rPr>
        <w:t xml:space="preserve">Проведены мероприятия по формированию независимой оценки качества работы муниципальных учреждений, оказывающих социальные услуги. </w:t>
      </w:r>
      <w:r w:rsidR="000C487C" w:rsidRPr="000C487C">
        <w:rPr>
          <w:rFonts w:ascii="Times New Roman" w:hAnsi="Times New Roman"/>
          <w:sz w:val="28"/>
          <w:szCs w:val="28"/>
        </w:rPr>
        <w:t>Постановлением Администрации города Батайска от 09.08.2013 г. №</w:t>
      </w:r>
      <w:r w:rsidR="000C487C">
        <w:rPr>
          <w:rFonts w:ascii="Times New Roman" w:hAnsi="Times New Roman"/>
          <w:sz w:val="28"/>
          <w:szCs w:val="28"/>
        </w:rPr>
        <w:t xml:space="preserve"> </w:t>
      </w:r>
      <w:r w:rsidR="000C487C" w:rsidRPr="000C487C">
        <w:rPr>
          <w:rFonts w:ascii="Times New Roman" w:hAnsi="Times New Roman"/>
          <w:sz w:val="28"/>
          <w:szCs w:val="28"/>
        </w:rPr>
        <w:t xml:space="preserve">2287 «Об уполномоченном органе по формированию независимой </w:t>
      </w:r>
      <w:proofErr w:type="gramStart"/>
      <w:r w:rsidR="000C487C" w:rsidRPr="000C487C">
        <w:rPr>
          <w:rFonts w:ascii="Times New Roman" w:hAnsi="Times New Roman"/>
          <w:sz w:val="28"/>
          <w:szCs w:val="28"/>
        </w:rPr>
        <w:t>системы оценки качества работы муниципальных учреждений города</w:t>
      </w:r>
      <w:proofErr w:type="gramEnd"/>
      <w:r w:rsidR="000C487C" w:rsidRPr="000C487C">
        <w:rPr>
          <w:rFonts w:ascii="Times New Roman" w:hAnsi="Times New Roman"/>
          <w:sz w:val="28"/>
          <w:szCs w:val="28"/>
        </w:rPr>
        <w:t xml:space="preserve"> Батайска, оказывающих социальный услуги» определен уполномоченный орган Управление социальной защиты города Батайска</w:t>
      </w:r>
      <w:r w:rsidR="000C487C" w:rsidRPr="000D2AA6">
        <w:rPr>
          <w:rFonts w:ascii="Times New Roman" w:hAnsi="Times New Roman"/>
          <w:sz w:val="28"/>
          <w:szCs w:val="28"/>
        </w:rPr>
        <w:t xml:space="preserve">. </w:t>
      </w:r>
      <w:r w:rsidRPr="000D2AA6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0D2AA6">
        <w:rPr>
          <w:rFonts w:ascii="Times New Roman" w:hAnsi="Times New Roman"/>
          <w:sz w:val="28"/>
          <w:szCs w:val="28"/>
        </w:rPr>
        <w:t>Управления с</w:t>
      </w:r>
      <w:r w:rsidR="000D2AA6" w:rsidRPr="000D2AA6">
        <w:rPr>
          <w:rFonts w:ascii="Times New Roman" w:hAnsi="Times New Roman"/>
          <w:sz w:val="28"/>
          <w:szCs w:val="28"/>
        </w:rPr>
        <w:t>оциальной защиты населения А</w:t>
      </w:r>
      <w:r w:rsidRPr="000D2AA6">
        <w:rPr>
          <w:rFonts w:ascii="Times New Roman" w:hAnsi="Times New Roman"/>
          <w:sz w:val="28"/>
          <w:szCs w:val="28"/>
        </w:rPr>
        <w:t xml:space="preserve">дминистрации </w:t>
      </w:r>
      <w:r w:rsidR="000D2AA6" w:rsidRPr="000D2AA6">
        <w:rPr>
          <w:rFonts w:ascii="Times New Roman" w:hAnsi="Times New Roman"/>
          <w:sz w:val="28"/>
          <w:szCs w:val="28"/>
        </w:rPr>
        <w:t>города Батайска</w:t>
      </w:r>
      <w:proofErr w:type="gramEnd"/>
      <w:r w:rsidR="000D2AA6" w:rsidRPr="000D2AA6">
        <w:rPr>
          <w:rFonts w:ascii="Times New Roman" w:hAnsi="Times New Roman"/>
          <w:sz w:val="28"/>
          <w:szCs w:val="28"/>
        </w:rPr>
        <w:t xml:space="preserve"> от 31.12.2013г. № 81</w:t>
      </w:r>
      <w:r w:rsidRPr="000D2AA6">
        <w:rPr>
          <w:rFonts w:ascii="Times New Roman" w:hAnsi="Times New Roman"/>
          <w:sz w:val="28"/>
          <w:szCs w:val="28"/>
        </w:rPr>
        <w:t xml:space="preserve"> создан Общественный совет для оценки качества работы муниципальных учреждений </w:t>
      </w:r>
      <w:r w:rsidR="000D2AA6" w:rsidRPr="000D2AA6">
        <w:rPr>
          <w:rFonts w:ascii="Times New Roman" w:hAnsi="Times New Roman"/>
          <w:sz w:val="28"/>
          <w:szCs w:val="28"/>
        </w:rPr>
        <w:t>города Батайска</w:t>
      </w:r>
      <w:r w:rsidRPr="000D2AA6">
        <w:rPr>
          <w:rFonts w:ascii="Times New Roman" w:hAnsi="Times New Roman"/>
          <w:sz w:val="28"/>
          <w:szCs w:val="28"/>
        </w:rPr>
        <w:t>, оказывающих социальные услуги в сферах образования, культуры, физической культуры и спорта, здравоохранения и социального обслуживания.</w:t>
      </w:r>
      <w:r w:rsidRPr="001F0C90">
        <w:rPr>
          <w:rFonts w:ascii="Times New Roman" w:hAnsi="Times New Roman"/>
          <w:sz w:val="28"/>
          <w:szCs w:val="28"/>
        </w:rPr>
        <w:t xml:space="preserve"> </w:t>
      </w:r>
    </w:p>
    <w:p w:rsidR="00244824" w:rsidRPr="00244824" w:rsidRDefault="00244824" w:rsidP="00244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23" w:rsidRPr="00631AC8" w:rsidRDefault="00041D23" w:rsidP="00041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AC8">
        <w:rPr>
          <w:rFonts w:ascii="Times New Roman" w:hAnsi="Times New Roman" w:cs="Times New Roman"/>
          <w:b/>
          <w:sz w:val="32"/>
          <w:szCs w:val="32"/>
        </w:rPr>
        <w:t>Утверждены целевые показатели эффективности деятельности муниципальных учреждений</w:t>
      </w:r>
    </w:p>
    <w:p w:rsidR="00E62A2B" w:rsidRPr="000D2AA6" w:rsidRDefault="00041D23" w:rsidP="00041D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Батайска от 22.01.2014 г. № 62 «Об утверждении целевых </w:t>
      </w:r>
      <w:proofErr w:type="gramStart"/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эффективности деятельности руководителей муниципальных учреждений здравоохранения города Батайска</w:t>
      </w:r>
      <w:proofErr w:type="gramEnd"/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положения о выплатах стимулирующего характера»; </w:t>
      </w:r>
    </w:p>
    <w:p w:rsidR="00041D23" w:rsidRPr="000D2AA6" w:rsidRDefault="00041D23" w:rsidP="00041D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города Батайска от 21.03.2014 г. № 580 «О внесении изменений в постановление Администрации города Б</w:t>
      </w:r>
      <w:r w:rsidR="00E62A2B"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атайска от 22.01.2014 года № 62 «Об утверждении целевых </w:t>
      </w:r>
      <w:proofErr w:type="gramStart"/>
      <w:r w:rsidR="00E62A2B"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эффективности деятельности руководителей муниципальных учреждений здравоохранения города Батайска</w:t>
      </w:r>
      <w:proofErr w:type="gramEnd"/>
      <w:r w:rsidR="00E62A2B"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положения о выплатах стимулирующего характера»»</w:t>
      </w:r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1D23" w:rsidRPr="000D2AA6" w:rsidRDefault="00041D23" w:rsidP="00041D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635734"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5DC"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образовании города Батайска от 20.06.2013 г. №494 «Об утверждении целевых показателей эффективности деятельности образовательных учреждений и их руководителей, Положения об оплате и премировании руководителей, заместителей руководителей и главных бухгалтеров муниципальных образовательных учреждений, мероприятиях поэтапного совершенствования системы оплаты труда».</w:t>
      </w:r>
      <w:proofErr w:type="gramEnd"/>
    </w:p>
    <w:p w:rsidR="001815DC" w:rsidRPr="000D2AA6" w:rsidRDefault="000C487C" w:rsidP="000C487C">
      <w:pPr>
        <w:jc w:val="both"/>
        <w:rPr>
          <w:rFonts w:ascii="Times New Roman" w:hAnsi="Times New Roman" w:cs="Times New Roman"/>
          <w:sz w:val="28"/>
          <w:szCs w:val="28"/>
        </w:rPr>
      </w:pPr>
      <w:r w:rsidRPr="000D2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0D2AA6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«Центр социального обслуживания  граждан пожилого возраста и инвалидов города Батайска от 07.08.2013 г. № 53-П «О   мероприятиях      по       реализации государственной политики», в  области эффективности и качества социальных   услуг        учреждения.</w:t>
      </w:r>
    </w:p>
    <w:p w:rsidR="0014224D" w:rsidRPr="000D2AA6" w:rsidRDefault="0014224D" w:rsidP="000D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AA6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="000D2AA6" w:rsidRPr="000D2AA6">
        <w:rPr>
          <w:rFonts w:ascii="Times New Roman" w:hAnsi="Times New Roman" w:cs="Times New Roman"/>
          <w:sz w:val="28"/>
          <w:szCs w:val="28"/>
        </w:rPr>
        <w:t>Управления культуры города Батайска от 18.09.2013 г. № 87 «Об утверждении Положения о выплатах стимулирующего характера руководителям муниципальных учреждений и создания комиссии для оценки результативности профессиональной деятельности руководителей»</w:t>
      </w:r>
    </w:p>
    <w:p w:rsidR="000D2AA6" w:rsidRDefault="000D2AA6" w:rsidP="000D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58" w:rsidRPr="00244824" w:rsidRDefault="000D2AA6" w:rsidP="0024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AA6">
        <w:rPr>
          <w:rFonts w:ascii="Times New Roman" w:hAnsi="Times New Roman" w:cs="Times New Roman"/>
          <w:sz w:val="28"/>
          <w:szCs w:val="28"/>
        </w:rPr>
        <w:t xml:space="preserve">Приказ Управления культуры города Батайска от 11.09.2013 г. № 85 ««Об утверждении целевых </w:t>
      </w:r>
      <w:proofErr w:type="gramStart"/>
      <w:r w:rsidRPr="000D2AA6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учреждений культуры</w:t>
      </w:r>
      <w:proofErr w:type="gramEnd"/>
      <w:r w:rsidRPr="000D2AA6">
        <w:rPr>
          <w:rFonts w:ascii="Times New Roman" w:hAnsi="Times New Roman" w:cs="Times New Roman"/>
          <w:sz w:val="28"/>
          <w:szCs w:val="28"/>
        </w:rPr>
        <w:t xml:space="preserve"> и их руководителей, Положения об оплате труда и премировании руководителей, заместителей руководителей муниципальных учреждений, мероприятиях поэтапного совершенствования системы оплаты труда»»</w:t>
      </w:r>
      <w:r w:rsidR="00244824">
        <w:rPr>
          <w:rFonts w:ascii="Times New Roman" w:hAnsi="Times New Roman" w:cs="Times New Roman"/>
          <w:sz w:val="28"/>
          <w:szCs w:val="28"/>
        </w:rPr>
        <w:t>.</w:t>
      </w:r>
    </w:p>
    <w:p w:rsidR="00A02358" w:rsidRPr="000D2AA6" w:rsidRDefault="00A02358" w:rsidP="000D2A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631AC8">
        <w:rPr>
          <w:rFonts w:ascii="Times New Roman" w:hAnsi="Times New Roman"/>
          <w:b/>
          <w:kern w:val="2"/>
          <w:sz w:val="28"/>
          <w:szCs w:val="28"/>
          <w:u w:val="single"/>
        </w:rPr>
        <w:t>Задача  Программы</w:t>
      </w: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631AC8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</w:t>
      </w: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eastAsia="Lucida Sans Unicode" w:hAnsi="Times New Roman"/>
          <w:b/>
          <w:i/>
          <w:sz w:val="28"/>
          <w:szCs w:val="28"/>
        </w:rPr>
      </w:pPr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 xml:space="preserve">2. Создание прозрачного </w:t>
      </w:r>
      <w:proofErr w:type="gramStart"/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 xml:space="preserve">механизма оплаты труда руководителей учреждений </w:t>
      </w:r>
      <w:r w:rsidR="005652F2">
        <w:rPr>
          <w:rFonts w:ascii="Times New Roman" w:eastAsia="Lucida Sans Unicode" w:hAnsi="Times New Roman"/>
          <w:b/>
          <w:i/>
          <w:sz w:val="28"/>
          <w:szCs w:val="28"/>
        </w:rPr>
        <w:t>города Батайска</w:t>
      </w:r>
      <w:proofErr w:type="gramEnd"/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>.</w:t>
      </w:r>
    </w:p>
    <w:p w:rsidR="005E001F" w:rsidRPr="00631AC8" w:rsidRDefault="005E001F" w:rsidP="00041D2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001F" w:rsidRDefault="005E001F" w:rsidP="00041D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A6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</w:t>
      </w:r>
      <w:r w:rsidR="001815DC" w:rsidRPr="000D2AA6">
        <w:rPr>
          <w:rFonts w:ascii="Times New Roman" w:hAnsi="Times New Roman" w:cs="Times New Roman"/>
          <w:color w:val="000000"/>
          <w:sz w:val="28"/>
          <w:szCs w:val="28"/>
        </w:rPr>
        <w:t>а Батайска от 01.04.2013 № 670 «</w:t>
      </w:r>
      <w:r w:rsidRPr="000D2AA6">
        <w:rPr>
          <w:rFonts w:ascii="Times New Roman" w:hAnsi="Times New Roman" w:cs="Times New Roman"/>
          <w:color w:val="000000"/>
          <w:sz w:val="28"/>
          <w:szCs w:val="28"/>
        </w:rPr>
        <w:t>О предоставлении лицом, поступающим на должность руководителя муниципального учреждения города Батайска, руководителем муниципального учреждения города Батайска сведений о доходах, об имуществе и обязательствах имущественного характера</w:t>
      </w:r>
      <w:r w:rsidR="001815DC" w:rsidRPr="000D2A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02358" w:rsidRPr="00EC2644" w:rsidRDefault="00A02358" w:rsidP="00041D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всеми руководителями муниципальных учреждений </w:t>
      </w:r>
      <w:r w:rsidRPr="00EC2644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Батайска заключены трудовые договоры </w:t>
      </w:r>
      <w:r w:rsidRPr="00EC2644">
        <w:rPr>
          <w:rFonts w:ascii="Times New Roman" w:hAnsi="Times New Roman" w:cs="Times New Roman"/>
          <w:sz w:val="28"/>
          <w:szCs w:val="28"/>
        </w:rPr>
        <w:t>(дополнительные соглашения к трудовым договорам) на основе типовой формы.</w:t>
      </w:r>
      <w:r w:rsidR="00EC2644" w:rsidRPr="00EC2644">
        <w:rPr>
          <w:rFonts w:ascii="Times New Roman" w:hAnsi="Times New Roman" w:cs="Times New Roman"/>
          <w:sz w:val="28"/>
          <w:szCs w:val="28"/>
        </w:rPr>
        <w:t xml:space="preserve"> Одним из критериев оценки деятельности руководителя при назначении ему стимулирующих выплат  предусмотрено соотношение </w:t>
      </w:r>
      <w:r w:rsidR="00EC2644" w:rsidRPr="00EC26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средней заработной платы руководителей </w:t>
      </w:r>
      <w:r w:rsidR="00EC2644" w:rsidRPr="00EC2644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муниципальных учреждений и средней заработной платы работников в целом по учреждению</w:t>
      </w:r>
      <w:r w:rsidR="00EC264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E001F" w:rsidRDefault="00CE3DF1" w:rsidP="00041D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A6">
        <w:rPr>
          <w:rFonts w:ascii="Times New Roman" w:hAnsi="Times New Roman" w:cs="Times New Roman"/>
          <w:color w:val="000000"/>
          <w:sz w:val="28"/>
          <w:szCs w:val="28"/>
        </w:rPr>
        <w:t>Руководителями муниципальных учреждений города Батайска в установленные сроки предоставляются сведения о доходах, об имуществе и обязательствах имущественного характера за предыдущий год.</w:t>
      </w:r>
    </w:p>
    <w:p w:rsidR="005652F2" w:rsidRPr="00244824" w:rsidRDefault="005652F2" w:rsidP="00041D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7C" w:rsidRPr="00032601" w:rsidRDefault="000C487C" w:rsidP="000C487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2601">
        <w:rPr>
          <w:rFonts w:ascii="Times New Roman" w:hAnsi="Times New Roman"/>
          <w:b/>
          <w:sz w:val="28"/>
          <w:szCs w:val="28"/>
          <w:u w:val="single"/>
        </w:rPr>
        <w:lastRenderedPageBreak/>
        <w:t>Достижение целевых показателей уровня средней заработной платы отдельных категорий работников, определенных указами Президента Российской Федерации.</w:t>
      </w:r>
    </w:p>
    <w:p w:rsidR="000C487C" w:rsidRDefault="000C487C" w:rsidP="000C487C">
      <w:pPr>
        <w:jc w:val="both"/>
      </w:pPr>
      <w:r>
        <w:rPr>
          <w:rFonts w:cs="Tahoma"/>
          <w:kern w:val="2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0"/>
        <w:gridCol w:w="3120"/>
        <w:gridCol w:w="3834"/>
        <w:gridCol w:w="4102"/>
      </w:tblGrid>
      <w:tr w:rsidR="007A0C25" w:rsidRPr="000770C5" w:rsidTr="007A0C25">
        <w:tc>
          <w:tcPr>
            <w:tcW w:w="3730" w:type="dxa"/>
          </w:tcPr>
          <w:p w:rsidR="007A0C25" w:rsidRPr="000770C5" w:rsidRDefault="007A0C25" w:rsidP="0014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120" w:type="dxa"/>
          </w:tcPr>
          <w:p w:rsidR="007A0C25" w:rsidRPr="000770C5" w:rsidRDefault="007A0C25" w:rsidP="000D2A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заработная плата за январь-июнь 2014 г. (рублей)</w:t>
            </w:r>
          </w:p>
        </w:tc>
        <w:tc>
          <w:tcPr>
            <w:tcW w:w="3834" w:type="dxa"/>
          </w:tcPr>
          <w:p w:rsidR="007A0C25" w:rsidRPr="000770C5" w:rsidRDefault="007A0C25" w:rsidP="000D2A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Соотношение средней заработной </w:t>
            </w:r>
            <w:proofErr w:type="gramStart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платы отдельных категорий работников муниципальных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  <w:proofErr w:type="gramEnd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 за январь-</w:t>
            </w:r>
            <w:r>
              <w:rPr>
                <w:rFonts w:ascii="Times New Roman" w:hAnsi="Times New Roman"/>
                <w:sz w:val="28"/>
                <w:szCs w:val="28"/>
              </w:rPr>
              <w:t>июнь 2014</w:t>
            </w:r>
            <w:r w:rsidRPr="000770C5">
              <w:rPr>
                <w:rFonts w:ascii="Times New Roman" w:hAnsi="Times New Roman"/>
                <w:sz w:val="28"/>
                <w:szCs w:val="28"/>
              </w:rPr>
              <w:t xml:space="preserve"> г.  к средней заработной плате по области  (%)</w:t>
            </w:r>
          </w:p>
        </w:tc>
        <w:tc>
          <w:tcPr>
            <w:tcW w:w="4102" w:type="dxa"/>
          </w:tcPr>
          <w:p w:rsidR="007A0C25" w:rsidRPr="000770C5" w:rsidRDefault="007A0C25" w:rsidP="00A02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Плановый показатель соотношения средней заработной </w:t>
            </w:r>
            <w:proofErr w:type="gramStart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платы отдельных категорий работников муниципальных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  <w:proofErr w:type="gramEnd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2014</w:t>
            </w:r>
            <w:r w:rsidRPr="000770C5">
              <w:rPr>
                <w:rFonts w:ascii="Times New Roman" w:hAnsi="Times New Roman"/>
                <w:sz w:val="28"/>
                <w:szCs w:val="28"/>
              </w:rPr>
              <w:t xml:space="preserve"> г.  к средней заработной плате по области  (%)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16391,36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15550,0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Социальные работники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14322,38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8946,85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Врачи и работники медицинских организаций, имеющие высшее медицинское (фармацевтическое) образование учреждений здравоохранения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28235,0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Средний медицинский (фармацевтический) персонал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19984,70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79,3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Младший медицинский (фармацевтический) </w:t>
            </w:r>
            <w:r w:rsidRPr="000770C5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11884,90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Педагогические работники учреждений общего образования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28604,89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116,9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дошкольного образования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19875,90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10866,67</w:t>
            </w:r>
          </w:p>
        </w:tc>
        <w:tc>
          <w:tcPr>
            <w:tcW w:w="3834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Врачи учреждений образования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9244,44</w:t>
            </w:r>
          </w:p>
        </w:tc>
        <w:tc>
          <w:tcPr>
            <w:tcW w:w="3834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дополнительного образования детей (учреждения образования)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19111,37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7A0C25" w:rsidRPr="000770C5" w:rsidTr="007A0C25">
        <w:tc>
          <w:tcPr>
            <w:tcW w:w="3730" w:type="dxa"/>
          </w:tcPr>
          <w:p w:rsidR="007A0C25" w:rsidRPr="000770C5" w:rsidRDefault="007A0C25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дополнительного образования детей (учреждения культуры)</w:t>
            </w:r>
          </w:p>
        </w:tc>
        <w:tc>
          <w:tcPr>
            <w:tcW w:w="3120" w:type="dxa"/>
          </w:tcPr>
          <w:p w:rsidR="007A0C2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21872,81</w:t>
            </w:r>
          </w:p>
        </w:tc>
        <w:tc>
          <w:tcPr>
            <w:tcW w:w="3834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4102" w:type="dxa"/>
          </w:tcPr>
          <w:p w:rsidR="007A0C25" w:rsidRPr="000770C5" w:rsidRDefault="007A0C25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</w:tbl>
    <w:p w:rsidR="000C487C" w:rsidRDefault="000C487C" w:rsidP="000C487C">
      <w:pPr>
        <w:jc w:val="both"/>
        <w:rPr>
          <w:rFonts w:ascii="Times New Roman" w:hAnsi="Times New Roman"/>
          <w:sz w:val="28"/>
          <w:szCs w:val="28"/>
        </w:rPr>
      </w:pPr>
    </w:p>
    <w:p w:rsidR="007A0C25" w:rsidRDefault="007A0C25" w:rsidP="000C487C">
      <w:pPr>
        <w:jc w:val="both"/>
        <w:rPr>
          <w:rFonts w:ascii="Times New Roman" w:hAnsi="Times New Roman"/>
          <w:sz w:val="28"/>
          <w:szCs w:val="28"/>
        </w:rPr>
      </w:pPr>
    </w:p>
    <w:p w:rsidR="007A0C25" w:rsidRPr="00DD2B19" w:rsidRDefault="007A0C25" w:rsidP="000C487C">
      <w:pPr>
        <w:jc w:val="both"/>
        <w:rPr>
          <w:rFonts w:ascii="Times New Roman" w:hAnsi="Times New Roman"/>
          <w:sz w:val="28"/>
          <w:szCs w:val="28"/>
        </w:rPr>
      </w:pPr>
    </w:p>
    <w:sectPr w:rsidR="007A0C25" w:rsidRPr="00DD2B19" w:rsidSect="005652F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9ADC7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713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1855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5826034E"/>
    <w:multiLevelType w:val="hybridMultilevel"/>
    <w:tmpl w:val="FE12A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969"/>
    <w:rsid w:val="00041D23"/>
    <w:rsid w:val="000C487C"/>
    <w:rsid w:val="000D2AA6"/>
    <w:rsid w:val="000F43B1"/>
    <w:rsid w:val="0014224D"/>
    <w:rsid w:val="00162027"/>
    <w:rsid w:val="001815DC"/>
    <w:rsid w:val="00244824"/>
    <w:rsid w:val="003A50F6"/>
    <w:rsid w:val="005652F2"/>
    <w:rsid w:val="005B3C9D"/>
    <w:rsid w:val="005E001F"/>
    <w:rsid w:val="00631AC8"/>
    <w:rsid w:val="00635734"/>
    <w:rsid w:val="006829A4"/>
    <w:rsid w:val="007A0C25"/>
    <w:rsid w:val="008A2969"/>
    <w:rsid w:val="00A02358"/>
    <w:rsid w:val="00B159E8"/>
    <w:rsid w:val="00C73E6D"/>
    <w:rsid w:val="00CE3DF1"/>
    <w:rsid w:val="00E62A2B"/>
    <w:rsid w:val="00E67313"/>
    <w:rsid w:val="00EB7C79"/>
    <w:rsid w:val="00EC2644"/>
    <w:rsid w:val="00EC2B62"/>
    <w:rsid w:val="00F4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2014-08-08T11:09:00Z</cp:lastPrinted>
  <dcterms:created xsi:type="dcterms:W3CDTF">2014-08-07T08:47:00Z</dcterms:created>
  <dcterms:modified xsi:type="dcterms:W3CDTF">2014-08-08T11:09:00Z</dcterms:modified>
</cp:coreProperties>
</file>