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Краткий мониторинг </w:t>
      </w:r>
    </w:p>
    <w:p w14:paraId="02000000">
      <w:pPr>
        <w:spacing w:after="0" w:line="36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 рассмотрения  обращений граждан в Администрацию города Батайска за</w:t>
      </w:r>
    </w:p>
    <w:p w14:paraId="03000000">
      <w:pPr>
        <w:spacing w:after="0" w:line="36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9 месяцев 2023 год.</w:t>
      </w:r>
    </w:p>
    <w:p w14:paraId="0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отчетный  период   2023  года в Администрации города Батайска принято и рассмотрено с учетом переходящего остатка 2022 года - </w:t>
      </w:r>
      <w:r>
        <w:rPr>
          <w:rFonts w:ascii="Times New Roman" w:hAnsi="Times New Roman"/>
          <w:b w:val="1"/>
          <w:sz w:val="24"/>
        </w:rPr>
        <w:t xml:space="preserve">1355 </w:t>
      </w:r>
      <w:r>
        <w:rPr>
          <w:rFonts w:ascii="Times New Roman" w:hAnsi="Times New Roman"/>
          <w:sz w:val="24"/>
        </w:rPr>
        <w:t>обращений граждан</w:t>
      </w:r>
      <w:bookmarkStart w:id="1" w:name="_GoBack"/>
      <w:bookmarkEnd w:id="1"/>
      <w:r>
        <w:rPr>
          <w:rFonts w:ascii="Times New Roman" w:hAnsi="Times New Roman"/>
          <w:sz w:val="24"/>
        </w:rPr>
        <w:t>, обратившихся  в Администрацию города Батайска,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том числе поступившие из</w:t>
      </w:r>
      <w:r>
        <w:rPr>
          <w:rFonts w:ascii="Times New Roman" w:hAnsi="Times New Roman"/>
          <w:sz w:val="24"/>
        </w:rPr>
        <w:t xml:space="preserve"> вышестоящих органов власти.</w:t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общего числа обращений  - 95  коллективные, что составляет 8,3 % от общего числа поступивших обращений.</w:t>
      </w:r>
    </w:p>
    <w:tbl>
      <w:tblPr>
        <w:tblStyle w:val="Style_1"/>
        <w:tblInd w:type="dxa" w:w="-34"/>
        <w:tblLayout w:type="fixed"/>
      </w:tblPr>
      <w:tblGrid>
        <w:gridCol w:w="1276"/>
        <w:gridCol w:w="1276"/>
        <w:gridCol w:w="992"/>
        <w:gridCol w:w="1130"/>
        <w:gridCol w:w="855"/>
        <w:gridCol w:w="1276"/>
        <w:gridCol w:w="992"/>
        <w:gridCol w:w="992"/>
      </w:tblGrid>
      <w:tr>
        <w:trPr>
          <w:trHeight w:hRule="atLeast" w:val="825"/>
        </w:trPr>
        <w:tc>
          <w:tcPr>
            <w:tcW w:type="dxa" w:w="255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обращений, рассмотренных органом местного самоуправления</w:t>
            </w:r>
          </w:p>
        </w:tc>
        <w:tc>
          <w:tcPr>
            <w:tcW w:type="dxa" w:w="212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Разъяснено</w:t>
            </w:r>
          </w:p>
        </w:tc>
        <w:tc>
          <w:tcPr>
            <w:tcW w:type="dxa" w:w="21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Поддержано (в т.ч. меры приняты)</w:t>
            </w:r>
          </w:p>
        </w:tc>
        <w:tc>
          <w:tcPr>
            <w:tcW w:type="dxa" w:w="19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поддержано</w:t>
            </w:r>
          </w:p>
        </w:tc>
      </w:tr>
      <w:tr>
        <w:trPr>
          <w:trHeight w:hRule="atLeast" w:val="825"/>
        </w:trPr>
        <w:tc>
          <w:tcPr>
            <w:tcW w:type="dxa" w:w="255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</w:p>
          <w:p w14:paraId="0C000000">
            <w:pPr>
              <w:rPr>
                <w:sz w:val="24"/>
              </w:rPr>
            </w:pPr>
            <w:r>
              <w:rPr>
                <w:sz w:val="24"/>
              </w:rPr>
              <w:t xml:space="preserve"> 9 мес.</w:t>
            </w:r>
          </w:p>
          <w:p w14:paraId="0D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  <w:p w14:paraId="0E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</w:p>
          <w:p w14:paraId="0F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год 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r>
              <w:t>9 мес.</w:t>
            </w:r>
          </w:p>
          <w:p w14:paraId="12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</w:p>
          <w:p w14:paraId="13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15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9 мес.</w:t>
            </w:r>
          </w:p>
          <w:p w14:paraId="17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</w:p>
          <w:p w14:paraId="18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год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9 мес.</w:t>
            </w:r>
          </w:p>
          <w:p w14:paraId="1B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</w:p>
          <w:p w14:paraId="1C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1788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1355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309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254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1328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954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tabs>
                <w:tab w:leader="none" w:pos="262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 от 02.05.2006        «О порядке рассмотрения обращений граждан Российской Федерации»  № 59-ФЗ и Порядком организации работы по рассмотрению обращений граждан в Администрации города Батайска, утвержденным  постановлением Администрации города Батайска от  28.03.2019  № 470,  проводится личный прием граждан главой  Администрации города Батайска и заместителями главы Администрации, согласно утвержденному графику, который ежемесячно публикуется в городской газете «Вперед», а также размещается на сайте Администрации города и ССТУ.РФ.  В 2023 году главой Администрации города Батайска  было принято 62 человека, что почти в два раза больше чем в 2022 году ( 32 человека).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«Электронную приемную» города Батайска за отчетный период 2023 года поступило 426 обращений ( в 2022 году -418). 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Делая тематический анализ можно отметить, что наибольшее количество обращений по–прежнему поступает по вопросам жилищно – коммунального хозяйства. На втором месте находятся вопросы землепользования и архитектуры. 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прямой линии Губернатора Ростовской области В.Ю.Голубева, проведенной в сентябре 2023, в Администрации города Батайска было рассмотрено  82 обращения. По каждому обращению были даны ответы и  приняты меры. 56 обращений взяты на контроль с различными сроками исполнения.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2022 году на базе отдела по работе с обращениями граждан создан и  функционирует Муниципальный центр управления города Батайска, которым ведется   работа на Платформе обратной связи и в системе Инцидент менеджмент. </w:t>
      </w:r>
      <w:r>
        <w:rPr>
          <w:rFonts w:ascii="Times New Roman" w:hAnsi="Times New Roman"/>
          <w:sz w:val="24"/>
        </w:rPr>
        <w:t>Это ежедневная работа, которая охватывает все направления деятельности Администрации города                               ( жилищно-коммунальная сфера, строительство, социальная сфера, молодежная политика, спорт и другие отраслевые функции административной деятельности) и направлена на улучшение, ускорение и повышение результативности нашей работы.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</w:pP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0" w:header="0" w:left="1701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Текст выноски Знак"/>
    <w:basedOn w:val="Style_9"/>
    <w:link w:val="Style_11_ch"/>
    <w:rPr>
      <w:rFonts w:ascii="Tahoma" w:hAnsi="Tahoma"/>
      <w:sz w:val="16"/>
    </w:rPr>
  </w:style>
  <w:style w:styleId="Style_11_ch" w:type="character">
    <w:name w:val="Текст выноски Знак"/>
    <w:basedOn w:val="Style_9_ch"/>
    <w:link w:val="Style_11"/>
    <w:rPr>
      <w:rFonts w:ascii="Tahoma" w:hAnsi="Tahoma"/>
      <w:sz w:val="16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Обычная таблица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2023-10-18T08:56:06Z</dcterms:modified>
</cp:coreProperties>
</file>