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2A" w:rsidRPr="00B6252A" w:rsidRDefault="00B6252A" w:rsidP="00B6252A">
      <w:pPr>
        <w:jc w:val="center"/>
        <w:rPr>
          <w:b/>
          <w:color w:val="1F497D" w:themeColor="text2"/>
          <w:sz w:val="28"/>
          <w:szCs w:val="28"/>
        </w:rPr>
      </w:pPr>
      <w:bookmarkStart w:id="0" w:name="_GoBack"/>
      <w:r w:rsidRPr="00B6252A">
        <w:rPr>
          <w:b/>
          <w:color w:val="365F91" w:themeColor="accent1" w:themeShade="BF"/>
          <w:sz w:val="28"/>
          <w:szCs w:val="28"/>
        </w:rPr>
        <w:t>ДЕКЛАРАЦИОННАЯ КАМПАНИЯ 20</w:t>
      </w:r>
      <w:r w:rsidR="000553E9">
        <w:rPr>
          <w:b/>
          <w:color w:val="365F91" w:themeColor="accent1" w:themeShade="BF"/>
          <w:sz w:val="28"/>
          <w:szCs w:val="28"/>
        </w:rPr>
        <w:t>20</w:t>
      </w:r>
      <w:r w:rsidRPr="00B6252A">
        <w:rPr>
          <w:b/>
          <w:color w:val="365F91" w:themeColor="accent1" w:themeShade="BF"/>
          <w:sz w:val="28"/>
          <w:szCs w:val="28"/>
        </w:rPr>
        <w:t xml:space="preserve"> года</w:t>
      </w:r>
    </w:p>
    <w:bookmarkEnd w:id="0"/>
    <w:p w:rsidR="00B6252A" w:rsidRPr="00B6252A" w:rsidRDefault="00B6252A" w:rsidP="00B6252A">
      <w:pPr>
        <w:jc w:val="both"/>
        <w:rPr>
          <w:sz w:val="28"/>
          <w:szCs w:val="28"/>
        </w:rPr>
      </w:pPr>
      <w:r w:rsidRPr="00B6252A">
        <w:rPr>
          <w:sz w:val="28"/>
          <w:szCs w:val="28"/>
        </w:rPr>
        <w:tab/>
      </w:r>
    </w:p>
    <w:p w:rsidR="00B6252A" w:rsidRPr="00B6252A" w:rsidRDefault="00B6252A" w:rsidP="00B6252A">
      <w:pPr>
        <w:ind w:firstLine="708"/>
        <w:jc w:val="both"/>
        <w:rPr>
          <w:sz w:val="28"/>
          <w:szCs w:val="28"/>
        </w:rPr>
      </w:pPr>
      <w:r w:rsidRPr="00B6252A">
        <w:rPr>
          <w:sz w:val="28"/>
          <w:szCs w:val="28"/>
        </w:rPr>
        <w:t>Межрайонная ИФНС России №11 по Ростовской области  информирует налогоплательщиков – физических лиц о том, что в период до 30  апреля 20</w:t>
      </w:r>
      <w:r w:rsidR="000553E9">
        <w:rPr>
          <w:sz w:val="28"/>
          <w:szCs w:val="28"/>
        </w:rPr>
        <w:t>20</w:t>
      </w:r>
      <w:r w:rsidRPr="00B6252A">
        <w:rPr>
          <w:sz w:val="28"/>
          <w:szCs w:val="28"/>
        </w:rPr>
        <w:t xml:space="preserve"> года  проводится декларационная кампания по приему от налогоплательщиков налоговых деклараций по налогу на доходы физических лиц за 201</w:t>
      </w:r>
      <w:r w:rsidR="000553E9">
        <w:rPr>
          <w:sz w:val="28"/>
          <w:szCs w:val="28"/>
        </w:rPr>
        <w:t>9</w:t>
      </w:r>
      <w:r w:rsidRPr="00B6252A">
        <w:rPr>
          <w:sz w:val="28"/>
          <w:szCs w:val="28"/>
        </w:rPr>
        <w:t xml:space="preserve">  год и привлечению к декларированию граждан, в обязанности которых, согласно статьям 214.1, 227, 228 Налогового кодекса РФ, входит подача такой декларации. Декларации о доходах подаются по месту регистрации граждан – налогоплательщиков.</w:t>
      </w:r>
    </w:p>
    <w:p w:rsidR="00B6252A" w:rsidRPr="00B6252A" w:rsidRDefault="00B6252A" w:rsidP="00B6252A">
      <w:pPr>
        <w:jc w:val="both"/>
        <w:rPr>
          <w:sz w:val="28"/>
          <w:szCs w:val="28"/>
        </w:rPr>
      </w:pPr>
      <w:r w:rsidRPr="00B6252A">
        <w:rPr>
          <w:sz w:val="28"/>
          <w:szCs w:val="28"/>
        </w:rPr>
        <w:tab/>
        <w:t>В</w:t>
      </w:r>
      <w:r w:rsidRPr="00B6252A">
        <w:rPr>
          <w:bCs/>
          <w:sz w:val="28"/>
          <w:szCs w:val="28"/>
        </w:rPr>
        <w:t xml:space="preserve"> соответствии со статьями 227 - 229 НК РФ  в обязательном порядке должны декларировать свои доходы, следующие категории   ф</w:t>
      </w:r>
      <w:r w:rsidRPr="00B6252A">
        <w:rPr>
          <w:sz w:val="28"/>
          <w:szCs w:val="28"/>
        </w:rPr>
        <w:t>изических лиц:</w:t>
      </w:r>
    </w:p>
    <w:p w:rsidR="00B6252A" w:rsidRPr="00B6252A" w:rsidRDefault="00B6252A" w:rsidP="00B625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52A">
        <w:rPr>
          <w:sz w:val="28"/>
          <w:szCs w:val="28"/>
        </w:rPr>
        <w:tab/>
        <w:t xml:space="preserve">1) </w:t>
      </w:r>
      <w:r w:rsidRPr="00B6252A">
        <w:rPr>
          <w:b/>
          <w:sz w:val="28"/>
          <w:szCs w:val="28"/>
        </w:rPr>
        <w:t>физические лица</w:t>
      </w:r>
      <w:r w:rsidRPr="00B6252A">
        <w:rPr>
          <w:sz w:val="28"/>
          <w:szCs w:val="28"/>
        </w:rPr>
        <w:t>, зарегистрированные в</w:t>
      </w:r>
      <w:r w:rsidR="00F4734E">
        <w:rPr>
          <w:sz w:val="28"/>
          <w:szCs w:val="28"/>
        </w:rPr>
        <w:t xml:space="preserve"> качестве </w:t>
      </w:r>
      <w:r w:rsidRPr="00B6252A">
        <w:rPr>
          <w:sz w:val="28"/>
          <w:szCs w:val="28"/>
        </w:rPr>
        <w:t xml:space="preserve"> индивидуальных предпринимателей, - по суммам доходов, полученных от осуществления такой деятельности;</w:t>
      </w:r>
    </w:p>
    <w:p w:rsidR="00B6252A" w:rsidRPr="00B6252A" w:rsidRDefault="00B6252A" w:rsidP="00B625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52A">
        <w:rPr>
          <w:sz w:val="28"/>
          <w:szCs w:val="28"/>
        </w:rPr>
        <w:tab/>
        <w:t xml:space="preserve">2) </w:t>
      </w:r>
      <w:r w:rsidRPr="00B6252A">
        <w:rPr>
          <w:b/>
          <w:sz w:val="28"/>
          <w:szCs w:val="28"/>
        </w:rPr>
        <w:t>нотариусы</w:t>
      </w:r>
      <w:r w:rsidRPr="00B6252A">
        <w:rPr>
          <w:sz w:val="28"/>
          <w:szCs w:val="28"/>
        </w:rPr>
        <w:t xml:space="preserve">, занимающиеся частной практикой, </w:t>
      </w:r>
      <w:r w:rsidRPr="00B6252A">
        <w:rPr>
          <w:b/>
          <w:sz w:val="28"/>
          <w:szCs w:val="28"/>
        </w:rPr>
        <w:t>адвокаты</w:t>
      </w:r>
      <w:r w:rsidRPr="00B6252A">
        <w:rPr>
          <w:sz w:val="28"/>
          <w:szCs w:val="28"/>
        </w:rPr>
        <w:t>, учредившие адвокатские кабинеты, - по суммам доходов, полученных от такой деятельности;</w:t>
      </w:r>
    </w:p>
    <w:p w:rsidR="00B6252A" w:rsidRPr="00B6252A" w:rsidRDefault="00B6252A" w:rsidP="00B6252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6252A">
        <w:rPr>
          <w:sz w:val="28"/>
          <w:szCs w:val="28"/>
        </w:rPr>
        <w:tab/>
        <w:t xml:space="preserve">3) физические лица - исходя </w:t>
      </w:r>
      <w:r w:rsidRPr="00B6252A">
        <w:rPr>
          <w:b/>
          <w:sz w:val="28"/>
          <w:szCs w:val="28"/>
        </w:rPr>
        <w:t>из сумм вознаграждений</w:t>
      </w:r>
      <w:r w:rsidRPr="00B6252A">
        <w:rPr>
          <w:sz w:val="28"/>
          <w:szCs w:val="28"/>
        </w:rPr>
        <w:t xml:space="preserve">, полученных от физических лиц, не являющихся налоговыми агентами, </w:t>
      </w:r>
      <w:r w:rsidRPr="00B6252A">
        <w:rPr>
          <w:b/>
          <w:sz w:val="28"/>
          <w:szCs w:val="28"/>
        </w:rPr>
        <w:t>на основе заключенных трудовых договоров и договоров гражданско-правового характера, включая доходы по договорам найма или договорам аренды любого имущества;</w:t>
      </w:r>
    </w:p>
    <w:p w:rsidR="00B6252A" w:rsidRPr="00B6252A" w:rsidRDefault="00B6252A" w:rsidP="00B625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52A">
        <w:rPr>
          <w:sz w:val="28"/>
          <w:szCs w:val="28"/>
        </w:rPr>
        <w:tab/>
        <w:t xml:space="preserve">4) физические лица - исходя из сумм, полученных </w:t>
      </w:r>
      <w:r w:rsidRPr="00B6252A">
        <w:rPr>
          <w:b/>
          <w:sz w:val="28"/>
          <w:szCs w:val="28"/>
        </w:rPr>
        <w:t>от продажи имущества</w:t>
      </w:r>
      <w:r w:rsidRPr="00B6252A">
        <w:rPr>
          <w:sz w:val="28"/>
          <w:szCs w:val="28"/>
        </w:rPr>
        <w:t>, принадлежащего этим лицам на праве собственности менее 5-ти лет в случае регистрации прав собственности начиная с 01.01.2016 года, до 01.01.2016 года менее 3-х лет;</w:t>
      </w:r>
    </w:p>
    <w:p w:rsidR="00B6252A" w:rsidRPr="00B6252A" w:rsidRDefault="00B6252A" w:rsidP="00B6252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6252A">
        <w:rPr>
          <w:sz w:val="28"/>
          <w:szCs w:val="28"/>
        </w:rPr>
        <w:tab/>
        <w:t xml:space="preserve">5) физические лица - налоговые резиденты Российской Федерации,  </w:t>
      </w:r>
      <w:r w:rsidRPr="00B6252A">
        <w:rPr>
          <w:b/>
          <w:sz w:val="28"/>
          <w:szCs w:val="28"/>
        </w:rPr>
        <w:t>получающие доходы из источников, находящихся за пределами Российской Федерации</w:t>
      </w:r>
      <w:r w:rsidRPr="00B6252A">
        <w:rPr>
          <w:sz w:val="28"/>
          <w:szCs w:val="28"/>
        </w:rPr>
        <w:t>, - исходя из сумм таких доходов</w:t>
      </w:r>
      <w:r w:rsidRPr="00B6252A">
        <w:rPr>
          <w:b/>
          <w:sz w:val="28"/>
          <w:szCs w:val="28"/>
        </w:rPr>
        <w:t>;</w:t>
      </w:r>
    </w:p>
    <w:p w:rsidR="00B6252A" w:rsidRPr="00B6252A" w:rsidRDefault="00B6252A" w:rsidP="00B625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52A">
        <w:rPr>
          <w:sz w:val="28"/>
          <w:szCs w:val="28"/>
        </w:rPr>
        <w:tab/>
        <w:t xml:space="preserve"> 6) физические лица, </w:t>
      </w:r>
      <w:r w:rsidRPr="00B6252A">
        <w:rPr>
          <w:b/>
          <w:sz w:val="28"/>
          <w:szCs w:val="28"/>
        </w:rPr>
        <w:t>получающие доходы в виде вознаграждения</w:t>
      </w:r>
      <w:r w:rsidRPr="00B6252A">
        <w:rPr>
          <w:sz w:val="28"/>
          <w:szCs w:val="28"/>
        </w:rPr>
        <w:t>, выплачиваемого им как наследникам (правопреемникам) авторов произведений науки, литературы, искусства, а также авторов приобретений, моделей и промышленных образцов;</w:t>
      </w:r>
    </w:p>
    <w:p w:rsidR="00B6252A" w:rsidRPr="00B6252A" w:rsidRDefault="00B6252A" w:rsidP="00B625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52A">
        <w:rPr>
          <w:bCs/>
          <w:sz w:val="28"/>
          <w:szCs w:val="28"/>
        </w:rPr>
        <w:tab/>
        <w:t xml:space="preserve">7) </w:t>
      </w:r>
      <w:r w:rsidRPr="00B6252A">
        <w:rPr>
          <w:sz w:val="28"/>
          <w:szCs w:val="28"/>
        </w:rPr>
        <w:t xml:space="preserve">физические лица, получающие доходы в денежной и натуральной формах </w:t>
      </w:r>
      <w:r w:rsidRPr="00B6252A">
        <w:rPr>
          <w:b/>
          <w:sz w:val="28"/>
          <w:szCs w:val="28"/>
        </w:rPr>
        <w:t>в порядке дарения</w:t>
      </w:r>
      <w:r w:rsidRPr="00B6252A">
        <w:rPr>
          <w:sz w:val="28"/>
          <w:szCs w:val="28"/>
        </w:rPr>
        <w:t xml:space="preserve"> - по суммам доходов, полученных в дар в виде недвижимого имущества, транспортных средств, акций, долей, паев, заключенных между физическими лицами, не являющимися ближайшими родственниками. </w:t>
      </w:r>
    </w:p>
    <w:p w:rsidR="00B6252A" w:rsidRPr="00B6252A" w:rsidRDefault="00B6252A" w:rsidP="00B625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252A" w:rsidRPr="00B6252A" w:rsidRDefault="00B6252A" w:rsidP="00B6252A">
      <w:pPr>
        <w:jc w:val="both"/>
        <w:rPr>
          <w:sz w:val="28"/>
          <w:szCs w:val="28"/>
          <w:u w:val="single"/>
        </w:rPr>
      </w:pPr>
      <w:r w:rsidRPr="00B6252A">
        <w:rPr>
          <w:sz w:val="28"/>
          <w:szCs w:val="28"/>
        </w:rPr>
        <w:tab/>
        <w:t xml:space="preserve"> </w:t>
      </w:r>
      <w:r w:rsidRPr="00B6252A">
        <w:rPr>
          <w:sz w:val="28"/>
          <w:szCs w:val="28"/>
          <w:u w:val="single"/>
        </w:rPr>
        <w:t>Обращаем внимание, что с 2017 года представлять декларации по налогу на доходы физических лиц в случаях, когда налог не был удержан налоговым агентом, не нужно.</w:t>
      </w:r>
    </w:p>
    <w:p w:rsidR="00B6252A" w:rsidRPr="00B6252A" w:rsidRDefault="00B6252A" w:rsidP="00B6252A">
      <w:pPr>
        <w:jc w:val="both"/>
        <w:rPr>
          <w:sz w:val="28"/>
          <w:szCs w:val="28"/>
        </w:rPr>
      </w:pPr>
      <w:r w:rsidRPr="00B6252A">
        <w:rPr>
          <w:sz w:val="28"/>
          <w:szCs w:val="28"/>
        </w:rPr>
        <w:t xml:space="preserve">            Теперь налог будет уплачиваться физическим лицом после получения налогового уведомления и квитанций, направляемых ему налоговым органом </w:t>
      </w:r>
      <w:r w:rsidRPr="00B6252A">
        <w:rPr>
          <w:sz w:val="28"/>
          <w:szCs w:val="28"/>
        </w:rPr>
        <w:lastRenderedPageBreak/>
        <w:t>на основании сведений, переданных налоговыми агентами, о невозможности удержать налог и суммах налога, в срок - не позднее 1 декабря года, следующего за отчетным.</w:t>
      </w:r>
    </w:p>
    <w:p w:rsidR="00B6252A" w:rsidRPr="00B6252A" w:rsidRDefault="00B6252A" w:rsidP="00B6252A">
      <w:pPr>
        <w:jc w:val="both"/>
        <w:rPr>
          <w:sz w:val="28"/>
          <w:szCs w:val="28"/>
        </w:rPr>
      </w:pPr>
    </w:p>
    <w:p w:rsidR="00B6252A" w:rsidRPr="00B6252A" w:rsidRDefault="00B6252A" w:rsidP="00B6252A">
      <w:pPr>
        <w:jc w:val="both"/>
        <w:rPr>
          <w:sz w:val="28"/>
          <w:szCs w:val="28"/>
        </w:rPr>
      </w:pPr>
      <w:r w:rsidRPr="00B6252A">
        <w:rPr>
          <w:sz w:val="28"/>
          <w:szCs w:val="28"/>
        </w:rPr>
        <w:t xml:space="preserve">            Налоговые декларации необходимо представлять в налоговый орган по месту своего учета (месту жительства).</w:t>
      </w:r>
    </w:p>
    <w:p w:rsidR="00B6252A" w:rsidRPr="00B6252A" w:rsidRDefault="00B6252A" w:rsidP="00B6252A">
      <w:pPr>
        <w:jc w:val="both"/>
        <w:rPr>
          <w:sz w:val="28"/>
          <w:szCs w:val="28"/>
        </w:rPr>
      </w:pPr>
      <w:r w:rsidRPr="00B6252A">
        <w:rPr>
          <w:sz w:val="28"/>
          <w:szCs w:val="28"/>
        </w:rPr>
        <w:t xml:space="preserve">            Для заполнения налоговой декларации по доходам 201</w:t>
      </w:r>
      <w:r w:rsidR="000553E9">
        <w:rPr>
          <w:sz w:val="28"/>
          <w:szCs w:val="28"/>
        </w:rPr>
        <w:t>9</w:t>
      </w:r>
      <w:r w:rsidRPr="00B6252A">
        <w:rPr>
          <w:sz w:val="28"/>
          <w:szCs w:val="28"/>
        </w:rPr>
        <w:t xml:space="preserve"> года удобно использовать    специальную компьютерную программу "Декларация 201</w:t>
      </w:r>
      <w:r w:rsidR="000553E9">
        <w:rPr>
          <w:sz w:val="28"/>
          <w:szCs w:val="28"/>
        </w:rPr>
        <w:t>9</w:t>
      </w:r>
      <w:r w:rsidRPr="00B6252A">
        <w:rPr>
          <w:sz w:val="28"/>
          <w:szCs w:val="28"/>
        </w:rPr>
        <w:t>", которая находится в свободном доступе на сайте ФНС России и поможет правильно ввести данные из документов, автоматически рассчитает необходимые показатели, проверит правильность исчисления вычетов и суммы налога, сформирует документ для предоставления в налоговый орган:</w:t>
      </w:r>
    </w:p>
    <w:p w:rsidR="00B6252A" w:rsidRPr="00B6252A" w:rsidRDefault="00B6252A" w:rsidP="00B6252A">
      <w:pPr>
        <w:jc w:val="both"/>
        <w:rPr>
          <w:b/>
          <w:color w:val="365F91" w:themeColor="accent1" w:themeShade="BF"/>
          <w:sz w:val="28"/>
          <w:szCs w:val="28"/>
        </w:rPr>
      </w:pPr>
      <w:r w:rsidRPr="00B6252A">
        <w:rPr>
          <w:color w:val="365F91" w:themeColor="accent1" w:themeShade="BF"/>
          <w:sz w:val="28"/>
          <w:szCs w:val="28"/>
        </w:rPr>
        <w:t xml:space="preserve">            </w:t>
      </w:r>
      <w:r w:rsidRPr="00B6252A">
        <w:rPr>
          <w:b/>
          <w:color w:val="365F91" w:themeColor="accent1" w:themeShade="BF"/>
          <w:sz w:val="28"/>
          <w:szCs w:val="28"/>
        </w:rPr>
        <w:t>(</w:t>
      </w:r>
      <w:hyperlink r:id="rId4" w:history="1">
        <w:r w:rsidRPr="00B6252A">
          <w:rPr>
            <w:rStyle w:val="a3"/>
            <w:b/>
            <w:color w:val="365F91" w:themeColor="accent1" w:themeShade="BF"/>
            <w:sz w:val="28"/>
            <w:szCs w:val="28"/>
          </w:rPr>
          <w:t>https://www.nalog.ru/rn77/taxation/taxes/ndfl/form_ndfl/</w:t>
        </w:r>
      </w:hyperlink>
      <w:r w:rsidRPr="00B6252A">
        <w:rPr>
          <w:b/>
          <w:color w:val="365F91" w:themeColor="accent1" w:themeShade="BF"/>
          <w:sz w:val="28"/>
          <w:szCs w:val="28"/>
        </w:rPr>
        <w:t>).</w:t>
      </w:r>
    </w:p>
    <w:p w:rsidR="00B6252A" w:rsidRPr="00B6252A" w:rsidRDefault="00B6252A" w:rsidP="00B6252A">
      <w:pPr>
        <w:jc w:val="both"/>
        <w:rPr>
          <w:b/>
          <w:sz w:val="28"/>
          <w:szCs w:val="28"/>
        </w:rPr>
      </w:pPr>
    </w:p>
    <w:p w:rsidR="00B6252A" w:rsidRPr="00B6252A" w:rsidRDefault="00B6252A" w:rsidP="00B6252A">
      <w:pPr>
        <w:jc w:val="both"/>
        <w:rPr>
          <w:sz w:val="28"/>
          <w:szCs w:val="28"/>
        </w:rPr>
      </w:pPr>
      <w:r w:rsidRPr="00B6252A">
        <w:rPr>
          <w:sz w:val="28"/>
          <w:szCs w:val="28"/>
        </w:rPr>
        <w:t xml:space="preserve">             Также для пользователей сервиса "Личный кабинет налогоплательщика для физических лиц" доступно заполнение налоговой декларации по НДФЛ онлайн в интерактивном режиме без скачивания программы по заполнению с возможностью последующего направления сформированной декларации, подписанной усиленной неквалифицированной электронной подписью (которую можно скачать и установить непосредственно из "Личного кабинета"), а также прилагаемого к налоговой декларации комплекта документов в налоговый орган в электронной форме непосредственно с сайта ФНС России.</w:t>
      </w:r>
    </w:p>
    <w:p w:rsidR="00B6252A" w:rsidRPr="00B6252A" w:rsidRDefault="00B6252A" w:rsidP="00B6252A">
      <w:pPr>
        <w:jc w:val="both"/>
        <w:rPr>
          <w:sz w:val="28"/>
          <w:szCs w:val="28"/>
        </w:rPr>
      </w:pPr>
      <w:r w:rsidRPr="00B6252A">
        <w:rPr>
          <w:sz w:val="28"/>
          <w:szCs w:val="28"/>
        </w:rPr>
        <w:t xml:space="preserve">            Более подробную информацию о декларировании физическими лицами полученных ими доходов, а также о возможности и порядке получения налоговых вычетов по НДФЛ можно получить из соответствующих электронных брошюр, специально разработанных ФНС России:</w:t>
      </w:r>
    </w:p>
    <w:p w:rsidR="00B6252A" w:rsidRPr="00B6252A" w:rsidRDefault="00B6252A" w:rsidP="00B6252A">
      <w:pPr>
        <w:jc w:val="both"/>
        <w:rPr>
          <w:b/>
          <w:color w:val="365F91" w:themeColor="accent1" w:themeShade="BF"/>
          <w:sz w:val="28"/>
          <w:szCs w:val="28"/>
        </w:rPr>
      </w:pPr>
      <w:r w:rsidRPr="00B6252A">
        <w:rPr>
          <w:color w:val="365F91" w:themeColor="accent1" w:themeShade="BF"/>
          <w:sz w:val="28"/>
          <w:szCs w:val="28"/>
        </w:rPr>
        <w:t xml:space="preserve">           </w:t>
      </w:r>
      <w:r w:rsidRPr="00B6252A">
        <w:rPr>
          <w:b/>
          <w:color w:val="365F91" w:themeColor="accent1" w:themeShade="BF"/>
          <w:sz w:val="28"/>
          <w:szCs w:val="28"/>
        </w:rPr>
        <w:t>(</w:t>
      </w:r>
      <w:hyperlink r:id="rId5" w:history="1">
        <w:r w:rsidRPr="00B6252A">
          <w:rPr>
            <w:rStyle w:val="a3"/>
            <w:b/>
            <w:color w:val="365F91" w:themeColor="accent1" w:themeShade="BF"/>
            <w:sz w:val="28"/>
            <w:szCs w:val="28"/>
          </w:rPr>
          <w:t>https://www.nalog.ru/rn77/fl/pay_taxes/income/pay_taxes/</w:t>
        </w:r>
      </w:hyperlink>
      <w:r w:rsidRPr="00B6252A">
        <w:rPr>
          <w:b/>
          <w:color w:val="365F91" w:themeColor="accent1" w:themeShade="BF"/>
          <w:sz w:val="28"/>
          <w:szCs w:val="28"/>
        </w:rPr>
        <w:t>).</w:t>
      </w:r>
    </w:p>
    <w:p w:rsidR="00B6252A" w:rsidRPr="00B6252A" w:rsidRDefault="00B6252A" w:rsidP="00B6252A">
      <w:pPr>
        <w:jc w:val="both"/>
        <w:rPr>
          <w:b/>
          <w:sz w:val="28"/>
          <w:szCs w:val="28"/>
        </w:rPr>
      </w:pPr>
    </w:p>
    <w:p w:rsidR="00B6252A" w:rsidRPr="00B6252A" w:rsidRDefault="00B6252A" w:rsidP="00B625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6252A">
        <w:rPr>
          <w:sz w:val="28"/>
          <w:szCs w:val="28"/>
        </w:rPr>
        <w:tab/>
        <w:t xml:space="preserve">  </w:t>
      </w:r>
      <w:hyperlink r:id="rId6" w:history="1">
        <w:r w:rsidRPr="00B6252A">
          <w:rPr>
            <w:rStyle w:val="a3"/>
            <w:color w:val="365F91" w:themeColor="accent1" w:themeShade="BF"/>
            <w:sz w:val="28"/>
            <w:szCs w:val="28"/>
          </w:rPr>
          <w:t>Приказ</w:t>
        </w:r>
      </w:hyperlink>
      <w:r w:rsidRPr="00B6252A">
        <w:rPr>
          <w:color w:val="365F91" w:themeColor="accent1" w:themeShade="BF"/>
          <w:sz w:val="28"/>
          <w:szCs w:val="28"/>
          <w:u w:val="single"/>
        </w:rPr>
        <w:t>ом</w:t>
      </w:r>
      <w:r w:rsidRPr="00B6252A">
        <w:rPr>
          <w:color w:val="365F91" w:themeColor="accent1" w:themeShade="BF"/>
          <w:sz w:val="28"/>
          <w:szCs w:val="28"/>
        </w:rPr>
        <w:t xml:space="preserve"> </w:t>
      </w:r>
      <w:r w:rsidRPr="00B6252A">
        <w:rPr>
          <w:sz w:val="28"/>
          <w:szCs w:val="28"/>
        </w:rPr>
        <w:t xml:space="preserve">ФНС России </w:t>
      </w:r>
      <w:r w:rsidR="000553E9" w:rsidRPr="000553E9">
        <w:rPr>
          <w:sz w:val="28"/>
          <w:szCs w:val="28"/>
        </w:rPr>
        <w:t>от 7 октября 2019 г. N ММВ-7-11/506@</w:t>
      </w:r>
      <w:r w:rsidR="000553E9">
        <w:rPr>
          <w:sz w:val="28"/>
          <w:szCs w:val="28"/>
        </w:rPr>
        <w:t xml:space="preserve"> </w:t>
      </w:r>
      <w:r w:rsidRPr="00B6252A">
        <w:rPr>
          <w:sz w:val="28"/>
          <w:szCs w:val="28"/>
        </w:rPr>
        <w:t xml:space="preserve">утверждена новая </w:t>
      </w:r>
      <w:hyperlink r:id="rId7" w:history="1">
        <w:r w:rsidRPr="00B6252A">
          <w:rPr>
            <w:rStyle w:val="a3"/>
            <w:color w:val="365F91" w:themeColor="accent1" w:themeShade="BF"/>
            <w:sz w:val="28"/>
            <w:szCs w:val="28"/>
          </w:rPr>
          <w:t>форма</w:t>
        </w:r>
      </w:hyperlink>
      <w:r w:rsidRPr="00B6252A">
        <w:rPr>
          <w:color w:val="365F91" w:themeColor="accent1" w:themeShade="BF"/>
          <w:sz w:val="28"/>
          <w:szCs w:val="28"/>
        </w:rPr>
        <w:t xml:space="preserve"> </w:t>
      </w:r>
      <w:r w:rsidRPr="00B6252A">
        <w:rPr>
          <w:sz w:val="28"/>
          <w:szCs w:val="28"/>
        </w:rPr>
        <w:t>налоговой декларации по НДФЛ (форма 3-НДФЛ) с учетом последних изменений в сфере налогообложения доходов физических лиц.</w:t>
      </w:r>
    </w:p>
    <w:p w:rsidR="00B6252A" w:rsidRPr="00B6252A" w:rsidRDefault="00B6252A" w:rsidP="00B6252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B6252A">
        <w:rPr>
          <w:sz w:val="28"/>
          <w:szCs w:val="28"/>
        </w:rPr>
        <w:t xml:space="preserve">    Новая </w:t>
      </w:r>
      <w:hyperlink r:id="rId8" w:history="1">
        <w:r w:rsidRPr="00B6252A">
          <w:rPr>
            <w:rStyle w:val="a3"/>
            <w:color w:val="365F91" w:themeColor="accent1" w:themeShade="BF"/>
            <w:sz w:val="28"/>
            <w:szCs w:val="28"/>
          </w:rPr>
          <w:t>форма 3-НДФЛ</w:t>
        </w:r>
      </w:hyperlink>
      <w:r w:rsidRPr="00B6252A">
        <w:rPr>
          <w:sz w:val="28"/>
          <w:szCs w:val="28"/>
        </w:rPr>
        <w:t xml:space="preserve"> будет действовать с 20</w:t>
      </w:r>
      <w:r w:rsidR="000553E9">
        <w:rPr>
          <w:sz w:val="28"/>
          <w:szCs w:val="28"/>
        </w:rPr>
        <w:t>20</w:t>
      </w:r>
      <w:r w:rsidRPr="00B6252A">
        <w:rPr>
          <w:sz w:val="28"/>
          <w:szCs w:val="28"/>
        </w:rPr>
        <w:t xml:space="preserve"> года для декларирования доходов, полученных в 201</w:t>
      </w:r>
      <w:r w:rsidR="000553E9">
        <w:rPr>
          <w:sz w:val="28"/>
          <w:szCs w:val="28"/>
        </w:rPr>
        <w:t>9</w:t>
      </w:r>
      <w:r w:rsidRPr="00B6252A">
        <w:rPr>
          <w:sz w:val="28"/>
          <w:szCs w:val="28"/>
        </w:rPr>
        <w:t xml:space="preserve"> году. </w:t>
      </w:r>
    </w:p>
    <w:p w:rsidR="00B6252A" w:rsidRPr="00B6252A" w:rsidRDefault="00B6252A" w:rsidP="00B6252A">
      <w:pPr>
        <w:jc w:val="both"/>
        <w:rPr>
          <w:sz w:val="28"/>
          <w:szCs w:val="28"/>
        </w:rPr>
      </w:pPr>
      <w:r w:rsidRPr="00B6252A">
        <w:rPr>
          <w:sz w:val="28"/>
          <w:szCs w:val="28"/>
        </w:rPr>
        <w:t xml:space="preserve">           Непредставление в установленный срок декларации по налогу на доходы физических лиц и неуплата налога в срок влечет наложение штрафных санкций, предусмотренных статьями 119 и 122 НК РФ.</w:t>
      </w:r>
    </w:p>
    <w:p w:rsidR="00B6252A" w:rsidRPr="00B6252A" w:rsidRDefault="00B6252A" w:rsidP="00B6252A">
      <w:pPr>
        <w:jc w:val="both"/>
        <w:rPr>
          <w:sz w:val="28"/>
          <w:szCs w:val="28"/>
        </w:rPr>
      </w:pPr>
    </w:p>
    <w:p w:rsidR="00B6252A" w:rsidRPr="00B6252A" w:rsidRDefault="00B6252A" w:rsidP="00B6252A">
      <w:pPr>
        <w:jc w:val="both"/>
        <w:rPr>
          <w:b/>
          <w:sz w:val="28"/>
          <w:szCs w:val="28"/>
        </w:rPr>
      </w:pPr>
      <w:r w:rsidRPr="00B6252A">
        <w:rPr>
          <w:b/>
          <w:sz w:val="28"/>
          <w:szCs w:val="28"/>
        </w:rPr>
        <w:tab/>
        <w:t xml:space="preserve">  Срок представления декларации формы 3-НДФЛ не позднее 30 апреля 20</w:t>
      </w:r>
      <w:r w:rsidR="000553E9">
        <w:rPr>
          <w:b/>
          <w:sz w:val="28"/>
          <w:szCs w:val="28"/>
        </w:rPr>
        <w:t>20</w:t>
      </w:r>
      <w:r w:rsidRPr="00B6252A">
        <w:rPr>
          <w:b/>
          <w:sz w:val="28"/>
          <w:szCs w:val="28"/>
        </w:rPr>
        <w:t xml:space="preserve"> года.</w:t>
      </w:r>
    </w:p>
    <w:p w:rsidR="00B6252A" w:rsidRPr="00B6252A" w:rsidRDefault="00B6252A" w:rsidP="00B6252A">
      <w:pPr>
        <w:tabs>
          <w:tab w:val="left" w:pos="741"/>
        </w:tabs>
        <w:jc w:val="both"/>
        <w:rPr>
          <w:b/>
          <w:color w:val="365F91" w:themeColor="accent1" w:themeShade="BF"/>
          <w:sz w:val="28"/>
          <w:szCs w:val="28"/>
        </w:rPr>
      </w:pPr>
      <w:r w:rsidRPr="00B6252A">
        <w:rPr>
          <w:sz w:val="28"/>
          <w:szCs w:val="28"/>
        </w:rPr>
        <w:tab/>
        <w:t xml:space="preserve"> </w:t>
      </w:r>
      <w:r w:rsidRPr="00B6252A">
        <w:rPr>
          <w:b/>
          <w:sz w:val="28"/>
          <w:szCs w:val="28"/>
        </w:rPr>
        <w:t>Срок уплаты исчисленного налога не позднее 15 июля 20</w:t>
      </w:r>
      <w:r w:rsidR="000553E9">
        <w:rPr>
          <w:b/>
          <w:sz w:val="28"/>
          <w:szCs w:val="28"/>
        </w:rPr>
        <w:t>20</w:t>
      </w:r>
      <w:r w:rsidRPr="00B6252A">
        <w:rPr>
          <w:b/>
          <w:sz w:val="28"/>
          <w:szCs w:val="28"/>
        </w:rPr>
        <w:t xml:space="preserve"> года.</w:t>
      </w:r>
    </w:p>
    <w:p w:rsidR="001726E7" w:rsidRDefault="001726E7"/>
    <w:sectPr w:rsidR="0017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2A"/>
    <w:rsid w:val="000553E9"/>
    <w:rsid w:val="001726E7"/>
    <w:rsid w:val="00794A05"/>
    <w:rsid w:val="008F6015"/>
    <w:rsid w:val="00B6252A"/>
    <w:rsid w:val="00F4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FE98E-7E2A-4BF7-B525-5FB95D67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25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C378DF69CAFFC3295D791921507FAF57309491F8A42FE2183B5892AD9C91C8B7F8DD46A272F8B3F0q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C378DF69CAFFC3295D791921507FAF57309491F8A42FE2183B5892AD9C91C8B7F8DD46A272F8B3F0q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C378DF69CAFFC3295D791921507FAF57309491F8A42FE2183B5892ADF9qCI" TargetMode="External"/><Relationship Id="rId5" Type="http://schemas.openxmlformats.org/officeDocument/2006/relationships/hyperlink" Target="https://www.nalog.ru/rn77/fl/pay_taxes/income/pay_taxe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alog.ru/rn77/taxation/taxes/ndfl/form_ndfl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Шарова Татьяна Григорьевна</dc:creator>
  <cp:lastModifiedBy>Александр</cp:lastModifiedBy>
  <cp:revision>2</cp:revision>
  <dcterms:created xsi:type="dcterms:W3CDTF">2020-02-29T18:08:00Z</dcterms:created>
  <dcterms:modified xsi:type="dcterms:W3CDTF">2020-02-29T18:08:00Z</dcterms:modified>
</cp:coreProperties>
</file>