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реализации в Ростовской области комплекса мер, направленных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социальную поддержку граждан, участвующих (участвовавших)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специальной военной операции, и членов их семей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3961"/>
        <w:gridCol w:w="5261"/>
      </w:tblGrid>
      <w:tr>
        <w:trPr>
          <w:trHeight w:hRule="atLeast" w:val="693"/>
          <w:tblHeader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</w:t>
            </w:r>
          </w:p>
        </w:tc>
      </w:tr>
      <w:tr>
        <w:trPr>
          <w:trHeight w:hRule="atLeast" w:val="69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выплата в размере 150 тыс. рублей гражданам, призванным на военную службу по частичной мобилизации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28.09.2022 № 802 «Об утверждении Положения о порядке и условиях предоставления гражданам, призванным на военную службу по частичной мобилизации в Вооруженные Силы Российск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ой Федерации, единовременной выплаты»</w:t>
            </w:r>
          </w:p>
        </w:tc>
      </w:tr>
      <w:tr>
        <w:trPr>
          <w:trHeight w:hRule="atLeast" w:val="69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выплата в размере 150 тыс. рублей гражданам, добровольно заключившим контракт о прохождении военной службы в отдельных именных подразделениях, формируемых на территории Ростовской области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10.05.2023 № 338 «</w:t>
            </w:r>
            <w:r>
              <w:rPr>
                <w:rFonts w:ascii="Times New Roman" w:hAnsi="Times New Roman"/>
                <w:sz w:val="24"/>
              </w:rPr>
              <w:t>Об утверждении Положения о порядке и условиях предоставления гражданам, добровольно заключившим с Министерством обороны Российской Федерации контракт о прохождении военной службы в отдельных именных подразделениях, формируемых на территории Ростовской области, единовременной выплаты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69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размере 100 тыс. рублей гражданам, заключившим начиная с 24 февраля 2022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 и зарегистрированным по месту жительства или месту пребывания на территории Ростовской области на дату заключения контракта, 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условии</w:t>
            </w:r>
            <w:r>
              <w:rPr>
                <w:rFonts w:ascii="Times New Roman" w:hAnsi="Times New Roman"/>
                <w:sz w:val="24"/>
              </w:rPr>
              <w:t xml:space="preserve"> их участия в СВО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26.06.2023 № 460 «Об утверждении Положения о порядке и условиях предоставления единовременной выплаты отдельным категориям граждан в связи с их участием в специальной военной операции»</w:t>
            </w:r>
          </w:p>
        </w:tc>
      </w:tr>
      <w:tr>
        <w:trPr>
          <w:trHeight w:hRule="atLeast" w:val="69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денежная выплата в размере 200 тыс. рублей гражданам Российской Федерации: заключившим начиная с 1 сентября 2023 г. по 31 декабря 2023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 и зарегистрированным по </w:t>
            </w:r>
            <w:r>
              <w:rPr>
                <w:rFonts w:ascii="Times New Roman" w:hAnsi="Times New Roman"/>
                <w:sz w:val="24"/>
              </w:rPr>
              <w:t>месту жительства или месту пребывания на территории</w:t>
            </w:r>
            <w:r>
              <w:rPr>
                <w:rFonts w:ascii="Times New Roman" w:hAnsi="Times New Roman"/>
                <w:sz w:val="24"/>
              </w:rPr>
              <w:t xml:space="preserve"> Ростовской области на дату заключения контракта;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заключившим начиная с 1 января 2024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25.09.2023 № 675 «Об утверждении Положения о порядке и условиях предоставления гражданам, добровольно заключившим контракт о прохождении военной службы в Вооруженных Силах Российской Федерации или контракт о пребывании в добровольческом формировании, единовременной выплаты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69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 размере 500 тыс. рублей гражданам Российской Федерации, направленным пунктами отбора на военную службу по контракту, расположенными на территории Ростовской области, и военными комиссариатами муниципальных образований в Ростовской области в воинские части для заключения контракта о прохождении военной службы в Вооруженных Силах Российской Федерации, и гражданам Российской Федерации, добровольно поступившим в добровольческие формирования, и заключившим начиная со</w:t>
            </w:r>
            <w:r>
              <w:rPr>
                <w:rFonts w:ascii="Times New Roman" w:hAnsi="Times New Roman"/>
                <w:sz w:val="24"/>
              </w:rPr>
              <w:t xml:space="preserve"> дня официального опубликования настоящего постановления на территории Ростовской области контракт о прохождении военной службы в Вооруженных Силах Российской Федерации или контракт о пребывании в добровольческом формировании (о добровольном содействии в выполнении задач, возложенных на Вооруженные Силы Российской Федерации) соответственно сроком на один год и более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15.02.2024 № 70 «О некоторых мерах поддержки граждан, добровольно заключивших контракт о прохождении военной службы в Вооруженных Силах Российской Федерации или контракт о пребывании в добровольческом формировании»</w:t>
            </w:r>
          </w:p>
        </w:tc>
      </w:tr>
      <w:tr>
        <w:trPr>
          <w:trHeight w:hRule="atLeast" w:val="69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денежная выплата в размере 50 тыс. рублей гражданам, заключившим контракт </w:t>
            </w:r>
            <w:r>
              <w:rPr>
                <w:rFonts w:ascii="Times New Roman" w:hAnsi="Times New Roman"/>
                <w:sz w:val="24"/>
              </w:rPr>
              <w:t>о прохождении военной службы в войсках национальной гвардии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сроком на один год и более, зачисленным в списки личного состава 902 полка </w:t>
            </w:r>
            <w:r>
              <w:rPr>
                <w:rFonts w:ascii="Times New Roman" w:hAnsi="Times New Roman"/>
                <w:sz w:val="24"/>
              </w:rPr>
              <w:t>оперативного назначения 116 отдельной бригады особого назначения</w:t>
            </w:r>
            <w:r>
              <w:rPr>
                <w:rFonts w:ascii="Times New Roman" w:hAnsi="Times New Roman"/>
                <w:sz w:val="24"/>
              </w:rPr>
              <w:t xml:space="preserve"> войск национальной гвардии Российской Федерации, формируемого на территории Ростовской области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Правительства Ростовской области от 25.09.2023 № 676 «Об утверждении Положения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 порядке и условиях предоставления гражданам, заключившим контракт о прохождении военной службы в войсках национальной гвардии Российской Федерации, единовременной выплаты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69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  в размере 100 тыс. рублей: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гражданам, призванным </w:t>
            </w:r>
            <w:r>
              <w:rPr>
                <w:rFonts w:ascii="Times New Roman" w:hAnsi="Times New Roman"/>
                <w:sz w:val="24"/>
              </w:rPr>
              <w:t>в 2022 – 2023 годах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заключившим контракт о прохождении военной службы в Вооруженных Силах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в воинских частях 8 общевойсковой армии;</w:t>
            </w:r>
          </w:p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гражданам, призванным </w:t>
            </w:r>
            <w:r>
              <w:rPr>
                <w:rFonts w:ascii="Times New Roman" w:hAnsi="Times New Roman"/>
                <w:sz w:val="24"/>
              </w:rPr>
              <w:t>в 2022 – 2023 годах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военным комиссариатом Ростовской области, военными комиссариатами муниципальных образований в Ростовской области, заключившим контракт о прохождении военной службы в Вооруженных Силах Российской Федерации, зарегистрированным по месту жительства или месту пребывания на территории Ростовской  области на дату заключения указанного контракта, зачисленным в списки личного состава воинской</w:t>
            </w:r>
            <w:r>
              <w:rPr>
                <w:rFonts w:ascii="Times New Roman" w:hAnsi="Times New Roman"/>
                <w:sz w:val="24"/>
              </w:rPr>
              <w:t xml:space="preserve"> части и </w:t>
            </w:r>
            <w:r>
              <w:rPr>
                <w:rFonts w:ascii="Times New Roman" w:hAnsi="Times New Roman"/>
                <w:sz w:val="24"/>
              </w:rPr>
              <w:t>назначенным</w:t>
            </w:r>
            <w:r>
              <w:rPr>
                <w:rFonts w:ascii="Times New Roman" w:hAnsi="Times New Roman"/>
                <w:sz w:val="24"/>
              </w:rPr>
              <w:t xml:space="preserve"> на воинскую должность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1041-дсп «Об исполнении поручения Президента Российской Федерации от 14.02.2023  № Пр-309 в отношении граждан Российской Федерации, призванных в 2022 – 2023 годах на военную службу по мобилизации в Вооруженные Силы Российской Федерации и заключившим контракт о прохождении военной службы в Вооруженных Силах Российской Федерации в воинских частях 8 общевойсковой армии»</w:t>
            </w:r>
          </w:p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Распоряжение Правительства Ростовской области от 25.10.2023 № 1042-дсп «Об исполнении поручения Президента Российской Федерации от 14.02.2023  № Пр-309 в отношении отдельных категорий граждан, призванных в 2022 – 2023 годах на военную службу по мобилизации в Вооруженные Силы Российской Федерации, </w:t>
            </w:r>
            <w:r>
              <w:rPr>
                <w:rFonts w:ascii="Times New Roman" w:hAnsi="Times New Roman"/>
                <w:sz w:val="24"/>
              </w:rPr>
              <w:t>заключившим</w:t>
            </w:r>
            <w:r>
              <w:rPr>
                <w:rFonts w:ascii="Times New Roman" w:hAnsi="Times New Roman"/>
                <w:sz w:val="24"/>
              </w:rPr>
              <w:t xml:space="preserve"> контракт о прохождении военной службы в Вооруженных Силах Российской Федерации»</w:t>
            </w:r>
          </w:p>
        </w:tc>
      </w:tr>
      <w:tr>
        <w:trPr>
          <w:trHeight w:hRule="atLeast" w:val="69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 размере 600 тыс. рублей в случае тяжелого увечья (ранения, травмы, контузии) в ходе специальной военной операции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14.09.2022 № 755 «</w:t>
            </w:r>
            <w:r>
              <w:rPr>
                <w:rFonts w:ascii="Times New Roman" w:hAnsi="Times New Roman"/>
                <w:sz w:val="24"/>
              </w:rPr>
              <w:t>Об утверждении Положения о порядке и условиях предоставления военнослужащим, лицам, проходящим (проходившим) службу в войсках национальной гвардии Российской Федерации и имеющим специальное звание полиции, военнослужащим пограничных органов федеральной службы безопасности, лицам, поступившим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Российской Федерации), </w:t>
            </w:r>
            <w:r>
              <w:rPr>
                <w:rFonts w:ascii="Times New Roman" w:hAnsi="Times New Roman"/>
                <w:sz w:val="24"/>
              </w:rPr>
              <w:t>принимающим (принимавшим) участие в специальной военной операции на территориях Украины и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 757, дополнительной меры социальной поддержки в виде единовременной денежной выплаты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69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материальная помощь членам семей погибших (умерших) военнослужащих в размере 2 </w:t>
            </w:r>
            <w:r>
              <w:rPr>
                <w:rFonts w:ascii="Times New Roman" w:hAnsi="Times New Roman"/>
                <w:sz w:val="24"/>
              </w:rPr>
              <w:t>млн</w:t>
            </w:r>
            <w:r>
              <w:rPr>
                <w:rFonts w:ascii="Times New Roman" w:hAnsi="Times New Roman"/>
                <w:sz w:val="24"/>
              </w:rPr>
              <w:t xml:space="preserve"> рублей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26.09.2022 № 801 «</w:t>
            </w:r>
            <w:r>
              <w:rPr>
                <w:rFonts w:ascii="Times New Roman" w:hAnsi="Times New Roman"/>
                <w:sz w:val="24"/>
              </w:rPr>
              <w:t>Об утверждении Положения о порядке и условиях предоставления за счет средств резервного фонда Правительства Ростовской области единовременной материальной помощи членам семей погибших (умерших) военнослужащих, лиц, проходивших службу в войсках национальной гвардии Российской Федерации, принимавших участие в специальной военной операции на территориях Украины и субъектов Российской Федерации, в которых введены военное положение и режим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средний уровень реагирования), предусмотренный пунктом 3 Указа Президента Российской Федерации от 19.10.2022 № 757, а также членам семей погибших (умерших) граждан, поступивших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принимавших участие в специальной военной операции на территориях Донецкой Народной Республики, Луганской Народной Республики и Украины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524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отдельных мер социальной поддержки семьям мобилизованных граждан без учета доходов и сумм единовременной материальной помощи, выплачиваемых мобилизованным гражданам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10.01.2023 № 11 «Об особенностях предоставления некоторых мер социальной поддержки граждан, предоставляемых за счет средств областного бюджета»</w:t>
            </w:r>
          </w:p>
        </w:tc>
      </w:tr>
      <w:tr>
        <w:trPr>
          <w:trHeight w:hRule="atLeast" w:val="69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лиц, призванных на военную службу по мобилизации, а также членов их семей от уплаты земельного налога по срокам уплаты: 1 декабря 2022 г. и 1 декабря 2023 г.</w:t>
            </w:r>
          </w:p>
        </w:tc>
        <w:tc>
          <w:tcPr>
            <w:tcW w:type="dxa" w:w="5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4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5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6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7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8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9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A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B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C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D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E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F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0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1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2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3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4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5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6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7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8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9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A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B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C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D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E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F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0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1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2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3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4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5000000">
            <w:pPr>
              <w:tabs>
                <w:tab w:leader="none" w:pos="146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семей лиц, призванных на военную службу по мобилизации»</w:t>
            </w:r>
          </w:p>
        </w:tc>
      </w:tr>
      <w:tr>
        <w:trPr>
          <w:trHeight w:hRule="atLeast" w:val="69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содействия в поиске подходящей работы, временное трудоустройство </w:t>
            </w:r>
            <w:r>
              <w:rPr>
                <w:rFonts w:ascii="Times New Roman" w:hAnsi="Times New Roman"/>
                <w:sz w:val="24"/>
              </w:rPr>
              <w:t>несовершеннолетних в свободное от учебы время</w:t>
            </w:r>
          </w:p>
        </w:tc>
        <w:tc>
          <w:tcPr>
            <w:tcW w:type="dxa" w:w="5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9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профессиональной ориентации, профессиональное обучение и дополнительное профессиональное образование</w:t>
            </w:r>
          </w:p>
        </w:tc>
        <w:tc>
          <w:tcPr>
            <w:tcW w:type="dxa" w:w="5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9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одноразовое горячее питание, в том числе путем выплаты компенсации, студентам, обучающимся по очной форме </w:t>
            </w:r>
            <w:r>
              <w:rPr>
                <w:rFonts w:ascii="Times New Roman" w:hAnsi="Times New Roman"/>
                <w:sz w:val="24"/>
              </w:rPr>
              <w:t>обучения по программам</w:t>
            </w:r>
            <w:r>
              <w:rPr>
                <w:rFonts w:ascii="Times New Roman" w:hAnsi="Times New Roman"/>
                <w:sz w:val="24"/>
              </w:rPr>
              <w:t xml:space="preserve"> среднего профессионального образования в государственных профессиональных образовательных организациях Ростовской области</w:t>
            </w:r>
          </w:p>
        </w:tc>
        <w:tc>
          <w:tcPr>
            <w:tcW w:type="dxa" w:w="5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горячее питание, </w:t>
            </w:r>
            <w:r>
              <w:rPr>
                <w:rFonts w:ascii="Times New Roman" w:hAnsi="Times New Roman"/>
                <w:sz w:val="24"/>
              </w:rPr>
              <w:t>обучающимся</w:t>
            </w:r>
            <w:r>
              <w:rPr>
                <w:rFonts w:ascii="Times New Roman" w:hAnsi="Times New Roman"/>
                <w:sz w:val="24"/>
              </w:rPr>
              <w:t xml:space="preserve"> в государственных общеобразовательных организациях Ростовской области</w:t>
            </w:r>
          </w:p>
        </w:tc>
        <w:tc>
          <w:tcPr>
            <w:tcW w:type="dxa" w:w="5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</w:t>
            </w:r>
          </w:p>
        </w:tc>
        <w:tc>
          <w:tcPr>
            <w:tcW w:type="dxa" w:w="5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посещение занятий детьми, являющимися 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</w:t>
            </w:r>
          </w:p>
        </w:tc>
        <w:tc>
          <w:tcPr>
            <w:tcW w:type="dxa" w:w="5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права на внеочередное зачисление детей, являющихся членами семьи участника специальной военной операции, в муниципальную образовательную организацию, реализующую программу дошкольного образования</w:t>
            </w:r>
          </w:p>
        </w:tc>
        <w:tc>
          <w:tcPr>
            <w:tcW w:type="dxa" w:w="5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Зачисление детей, являющихся членами семьи участника специальной военной операции, в группы продленного дня и круглосуточного пребывания в муниципальных дошкольных образовательных организациях </w:t>
            </w:r>
            <w:r>
              <w:rPr>
                <w:rFonts w:ascii="Times New Roman" w:hAnsi="Times New Roman"/>
                <w:sz w:val="24"/>
              </w:rPr>
              <w:t>в первоочередном (преимущественном) порядке</w:t>
            </w:r>
          </w:p>
        </w:tc>
        <w:tc>
          <w:tcPr>
            <w:tcW w:type="dxa" w:w="5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платы, взимаемой с родителей за осуществление присмотра и ухода за детьми, являющимися членами семьи участника специальной военной операции, в группах продленного дня в муниципальных общеобразовательных организациях</w:t>
            </w:r>
          </w:p>
          <w:p w14:paraId="7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в первоочередном порядке в группы продленного дня детей, являющихся членами семьи участника специальной военной операции и обучающихся в 1 – 6 классах в муниципальных общеобразовательных организациях</w:t>
            </w:r>
          </w:p>
          <w:p w14:paraId="7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type="dxa" w:w="5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участникам специальной военной операции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государственными организациями культуры</w:t>
            </w:r>
          </w:p>
        </w:tc>
        <w:tc>
          <w:tcPr>
            <w:tcW w:type="dxa" w:w="5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исполнительными органам Ростовской области и подведомственными им учреждениями членам семей участников специальной военной операции бесплатной юридической помощи в виде правового консультирования в устной и письменной формах по вопросам, относящимся к их компетенции, в порядке, установленном законодательством Российской </w:t>
            </w:r>
            <w:r>
              <w:rPr>
                <w:rFonts w:ascii="Times New Roman" w:hAnsi="Times New Roman"/>
                <w:sz w:val="24"/>
              </w:rPr>
              <w:t>Федерации для рассмотрения обращений граждан</w:t>
            </w:r>
          </w:p>
        </w:tc>
        <w:tc>
          <w:tcPr>
            <w:tcW w:type="dxa" w:w="5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участникам специальной военной операции и членам их семей права бесплатного или льготного посещения платных мероприятий, проводимых муниципальными организациями культуры</w:t>
            </w:r>
          </w:p>
        </w:tc>
        <w:tc>
          <w:tcPr>
            <w:tcW w:type="dxa" w:w="5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«#МЫВМЕСТЕ»</w:t>
            </w:r>
          </w:p>
        </w:tc>
        <w:tc>
          <w:tcPr>
            <w:tcW w:type="dxa" w:w="5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Компенсация расходов на газификацию домовладения (квартиры) гражданам, призванным на военную службу по мобилизации; заключившим на территории Ростовской области в связи с участием в специальной военной операции контракт о прохождении военной службы в Вооруженных Силах Российской Федерации или контракт о пребывании в добровольческом формировании, а также членам их семей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Ростовской области от 27.02.2023 № 830-ЗС «О внесении изменения в статью 2 Областного закона «О предоставлении меры социальной поддержки по оплате расходов на газификацию домовладения (квартиры) отдельным категориям граждан»</w:t>
            </w:r>
          </w:p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внесения изменений в программу социальной адаптации по реализации социального контракта, в случае призыва заявителя на военную службу по мобилизации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04.07.2013 г. № 429 (в редакции от 05.12.2022 № 1044) «Об оказании адресной социальной помощи на основании социального контракта»</w:t>
            </w:r>
          </w:p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Бесплатные путевки либо компенсация родителям за самостоятельно приобретенные путевки в организации отдыха детей и их оздоровления для детей вне зависимости от доходов семьи и имущественной обеспеченности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20.01.2012 № 24 (в редакции от 31.07.2023 № 543) «О Порядке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детей»</w:t>
            </w:r>
          </w:p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транспортного налога:</w:t>
            </w:r>
          </w:p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граждан, призванных на военную службу по мобилизации, лиц, заключивших на территории Ростовской области в связи с участием в специальной военной операции контракт о прохождении военной службы или контракт о </w:t>
            </w:r>
            <w:r>
              <w:rPr>
                <w:rFonts w:ascii="Times New Roman" w:hAnsi="Times New Roman"/>
                <w:sz w:val="24"/>
              </w:rPr>
              <w:t xml:space="preserve">пребывании в добровольческом формировании, имеющих на праве собственности легковые автомобили; </w:t>
            </w:r>
          </w:p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родителей и не вступивших в повторный брак супругов инвалидов и ветеранов боевых действий, погибших при исполнении своих служебных обязанностей или умерших вследствие полученных при их исполнении ранения, контузии, увечья или заболевания, имеющих на праве собственности легковые автомобили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10.05.2012 № 843-ЗС (в редакции от 23.11.2022 и от 30.06.2023) «О региональных налогах и некоторых вопросах налогообложения в Ростовской области»</w:t>
            </w:r>
          </w:p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земельного налога граждан, призванных на военную службу по мобилизации, а также их супруга, несовершеннолетних детей, родителей</w:t>
            </w:r>
          </w:p>
        </w:tc>
        <w:tc>
          <w:tcPr>
            <w:tcW w:type="dxa" w:w="52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представительных органов 420-ти муниципальных образований области</w:t>
            </w:r>
          </w:p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Отсрочка уплаты арендной платы по договорам аренды государственного имущества Ростовской области (в том числе земельных участков) и земельных участков, государственная собственность на которые не разграничена, а также расторжения договоров аренды государственного имущества Ростовской области, за исключением земельных участков, государственная собственность на которые не разграничена, без применения штрафных санкций</w:t>
            </w:r>
          </w:p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19.12.2022 № 1108 «О некоторых вопросах, связанных с исполнением договоров аренды государственного имущества Ростовской области и земельных участков, государственная собственность на которые не разграничена»</w:t>
            </w:r>
          </w:p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предоставление в собственность земельных участков, находящихся в государственной или муниципальной собственности, в целях индивидуального жилищного или гаражного строительства, ведения личного подсобного хозяйства, садоводства или огородничества для собственных нужд.</w:t>
            </w:r>
          </w:p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имеют: </w:t>
            </w:r>
            <w:r>
              <w:rPr>
                <w:rFonts w:ascii="Times New Roman" w:hAnsi="Times New Roman"/>
                <w:sz w:val="24"/>
              </w:rPr>
              <w:t xml:space="preserve">Герои Российской Федерации или награжденные орденами Российской Федерации за заслуги, проявленные в ходе участия в специальной военной операции, и </w:t>
            </w:r>
            <w:r>
              <w:rPr>
                <w:rFonts w:ascii="Times New Roman" w:hAnsi="Times New Roman"/>
                <w:sz w:val="24"/>
              </w:rPr>
              <w:t>являющиеся ветеранами боевых действий военнослужащие, лица, заключившие контракт о пребывании в добровольческом формировании, лица, проходящие (проходившие) службу в войсках национальной гвардии Российской Федерации;</w:t>
            </w:r>
            <w:r>
              <w:rPr>
                <w:rFonts w:ascii="Times New Roman" w:hAnsi="Times New Roman"/>
                <w:sz w:val="24"/>
              </w:rPr>
              <w:t xml:space="preserve"> члены их семей, в случае гибели (смерти) указанных лиц вследствие увечья или заболевания, полученных ими в ходе участия в специальной военной операции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22 июля 2003 года № 19-ЗС «О регулировании земельных отношений в Ростовской области» (в редакции от 30.06.2023 № 893-ЗС)</w:t>
            </w:r>
          </w:p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бесплатной юридической помощи в рамках государственной системы бесплатной юридической помощи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24.12.2012 № 1017-ЗС (в редакции от 26.12.2022) «О бесплатной юридической помощи в Ростовской области»</w:t>
            </w:r>
          </w:p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сопровождение семей участников специальной военной операции в части оказания юридической и социально-психологической помощи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нормативные правовые акты</w:t>
            </w:r>
          </w:p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на территории Ростовской области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Губернатора Ростовской области от 18.07.2023 № 165 «О внесении изменений в распоряжение Губернатора Ростовской области от 23.12.2022 № 363»</w:t>
            </w:r>
          </w:p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получения бюджетной субсидии с целью улучшения жилищных условий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07.11.2011 № 95 «О порядке предоставления государственной поддержки гражданам в приобретении (строительстве) жилья с использованием средств жилищного кредита» (в редакции постановления от 17.07.2023 № 524)</w:t>
            </w:r>
          </w:p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6" w:left="457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Компенсация расходов на оплату жилищно-коммунальных услуг членам семей лиц, принимающих участие в специальной военной операции, предоставляется в размере 50 процентов:</w:t>
            </w: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платы за наем и (или) платы за содержание жилого помещения;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взноса на капитальный ремонт общего имущества в многоквартирном доме, но не более 50 процентов указанного взноса;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платы за холодную воду, горячую </w:t>
            </w:r>
            <w:r>
              <w:rPr>
                <w:rFonts w:ascii="Times New Roman" w:hAnsi="Times New Roman"/>
                <w:sz w:val="24"/>
              </w:rPr>
              <w:t>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      </w:r>
          </w:p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 платы за коммунальные услуги, рассчитанной исходя из объема потребляемых коммунальных услуг;</w:t>
            </w:r>
          </w:p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 оплаты стоимости топлива, приобретаемого в пределах норм, установленных для продажи населению, - при проживании в домах, не имеющих центрального отопления</w:t>
            </w:r>
          </w:p>
        </w:tc>
        <w:tc>
          <w:tcPr>
            <w:tcW w:type="dxa" w:w="5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Ростовской области от 28 ноября 2023 года № 45-ЗС «О социальной поддержке членов семей лиц, принимающих участие в специальной военной операции»</w:t>
            </w:r>
          </w:p>
        </w:tc>
      </w:tr>
    </w:tbl>
    <w:p w14:paraId="B3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304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3_ch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List Paragraph"/>
    <w:basedOn w:val="Style_3"/>
    <w:link w:val="Style_14_ch"/>
    <w:pPr>
      <w:ind w:firstLine="0" w:left="720"/>
      <w:contextualSpacing w:val="1"/>
    </w:pPr>
  </w:style>
  <w:style w:styleId="Style_14_ch" w:type="character">
    <w:name w:val="List Paragraph"/>
    <w:basedOn w:val="Style_3_ch"/>
    <w:link w:val="Style_14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2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Сетка таблицы1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2024-02-22T11:44:32Z</dcterms:modified>
</cp:coreProperties>
</file>