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0B" w:rsidRPr="007D7171" w:rsidRDefault="0019350B" w:rsidP="0019350B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19350B" w:rsidRPr="00171DA6" w:rsidRDefault="0019350B" w:rsidP="0019350B">
      <w:pPr>
        <w:spacing w:line="240" w:lineRule="exact"/>
        <w:ind w:firstLine="709"/>
        <w:jc w:val="center"/>
        <w:rPr>
          <w:b/>
          <w:bCs/>
          <w:kern w:val="36"/>
          <w:sz w:val="28"/>
          <w:szCs w:val="48"/>
          <w:lang w:eastAsia="ru-RU"/>
        </w:rPr>
      </w:pPr>
    </w:p>
    <w:p w:rsidR="00171DA6" w:rsidRDefault="0019350B" w:rsidP="0019350B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Ростовская транспортная прокуратура разъясняет: </w:t>
      </w:r>
      <w:r w:rsidR="00171DA6" w:rsidRPr="00171DA6">
        <w:rPr>
          <w:sz w:val="28"/>
        </w:rPr>
        <w:t xml:space="preserve">С 1 сентября 2024 года не допускается </w:t>
      </w:r>
      <w:r w:rsidR="00171DA6">
        <w:rPr>
          <w:sz w:val="28"/>
        </w:rPr>
        <w:t xml:space="preserve">без лицензии </w:t>
      </w:r>
      <w:r w:rsidR="00171DA6" w:rsidRPr="00171DA6">
        <w:rPr>
          <w:sz w:val="28"/>
        </w:rPr>
        <w:t xml:space="preserve">осуществление деятельности по оказанию услуг по дезинфекции, дезинсекции и дератизации в целях обеспечения санитарно-эпидемиологического благополучия населения </w:t>
      </w:r>
    </w:p>
    <w:p w:rsidR="00171DA6" w:rsidRDefault="00171DA6" w:rsidP="0019350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</w:rPr>
      </w:pPr>
    </w:p>
    <w:p w:rsidR="00171DA6" w:rsidRPr="00171DA6" w:rsidRDefault="00171DA6" w:rsidP="00171D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>
        <w:rPr>
          <w:bCs/>
          <w:sz w:val="28"/>
          <w:lang w:eastAsia="ar-SA"/>
        </w:rPr>
        <w:t xml:space="preserve">В соответствии с </w:t>
      </w:r>
      <w:hyperlink r:id="rId4" w:history="1">
        <w:r w:rsidRPr="00171DA6">
          <w:rPr>
            <w:sz w:val="28"/>
            <w:lang w:eastAsia="ar-SA"/>
          </w:rPr>
          <w:t>Федеральны</w:t>
        </w:r>
        <w:r>
          <w:rPr>
            <w:sz w:val="28"/>
            <w:lang w:eastAsia="ar-SA"/>
          </w:rPr>
          <w:t>м</w:t>
        </w:r>
        <w:r w:rsidRPr="00171DA6">
          <w:rPr>
            <w:sz w:val="28"/>
            <w:lang w:eastAsia="ar-SA"/>
          </w:rPr>
          <w:t xml:space="preserve"> закон</w:t>
        </w:r>
        <w:r>
          <w:rPr>
            <w:sz w:val="28"/>
            <w:lang w:eastAsia="ar-SA"/>
          </w:rPr>
          <w:t>ом</w:t>
        </w:r>
        <w:r w:rsidRPr="00171DA6">
          <w:rPr>
            <w:sz w:val="28"/>
            <w:lang w:eastAsia="ar-SA"/>
          </w:rPr>
          <w:t xml:space="preserve"> от 29.05.2023 </w:t>
        </w:r>
        <w:r>
          <w:rPr>
            <w:sz w:val="28"/>
            <w:lang w:eastAsia="ar-SA"/>
          </w:rPr>
          <w:t>№ 194-ФЗ «</w:t>
        </w:r>
        <w:r w:rsidRPr="00171DA6">
          <w:rPr>
            <w:sz w:val="28"/>
            <w:lang w:eastAsia="ar-SA"/>
          </w:rPr>
          <w:t xml:space="preserve">О внесении изменений в Федеральный закон </w:t>
        </w:r>
        <w:r>
          <w:rPr>
            <w:sz w:val="28"/>
            <w:lang w:eastAsia="ar-SA"/>
          </w:rPr>
          <w:t>«</w:t>
        </w:r>
        <w:r w:rsidRPr="00171DA6">
          <w:rPr>
            <w:sz w:val="28"/>
            <w:lang w:eastAsia="ar-SA"/>
          </w:rPr>
          <w:t>О лицензировании отдельных видов деятельности</w:t>
        </w:r>
        <w:r>
          <w:rPr>
            <w:sz w:val="28"/>
            <w:lang w:eastAsia="ar-SA"/>
          </w:rPr>
          <w:t>»</w:t>
        </w:r>
        <w:r w:rsidRPr="00171DA6">
          <w:rPr>
            <w:sz w:val="28"/>
            <w:lang w:eastAsia="ar-SA"/>
          </w:rPr>
          <w:t xml:space="preserve"> и статью 44 Федерального закона </w:t>
        </w:r>
        <w:r>
          <w:rPr>
            <w:sz w:val="28"/>
            <w:lang w:eastAsia="ar-SA"/>
          </w:rPr>
          <w:t>«</w:t>
        </w:r>
        <w:r w:rsidRPr="00171DA6">
          <w:rPr>
            <w:sz w:val="28"/>
            <w:lang w:eastAsia="ar-SA"/>
          </w:rPr>
          <w:t>О санитарно-эпидемиологическом благополучии населения</w:t>
        </w:r>
      </w:hyperlink>
      <w:r w:rsidRPr="00171DA6">
        <w:rPr>
          <w:sz w:val="28"/>
          <w:lang w:eastAsia="ar-SA"/>
        </w:rPr>
        <w:t>» юридические лица и индивидуальные предприниматели, осуществляющие указанную деятельность, обязаны получить соответствующую лицензию не позднее 1 сентября 2024 года.</w:t>
      </w:r>
    </w:p>
    <w:p w:rsidR="00171DA6" w:rsidRPr="00171DA6" w:rsidRDefault="00171DA6" w:rsidP="00171D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 w:rsidRPr="00171DA6">
        <w:rPr>
          <w:sz w:val="28"/>
          <w:lang w:eastAsia="ar-SA"/>
        </w:rPr>
        <w:t>Устанавливаются в числе прочего порядок оценки соответствия соискателя лицензии лицензионным требованиям, порядок устранения лицензиатом выявленных нарушений, основания приостановления и аннулирования лицензии.</w:t>
      </w:r>
    </w:p>
    <w:p w:rsidR="00171DA6" w:rsidRPr="00171DA6" w:rsidRDefault="00171DA6" w:rsidP="00171D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 w:rsidRPr="00171DA6">
        <w:rPr>
          <w:sz w:val="28"/>
          <w:lang w:eastAsia="ar-SA"/>
        </w:rPr>
        <w:t>Настоящий федеральный закон вступает в силу с 1 марта 2024 года, за исключением отдельных положений, вступающих в силу с 1 сентября 2024 года.</w:t>
      </w:r>
    </w:p>
    <w:p w:rsidR="0019350B" w:rsidRDefault="00171DA6" w:rsidP="007F0E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19350B">
        <w:rPr>
          <w:sz w:val="28"/>
        </w:rPr>
        <w:t xml:space="preserve">Старший помощник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транспортного</w:t>
      </w:r>
      <w:proofErr w:type="gramEnd"/>
      <w:r>
        <w:rPr>
          <w:sz w:val="28"/>
        </w:rPr>
        <w:t xml:space="preserve"> прокурора                                                                        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</w:p>
    <w:p w:rsidR="0058682A" w:rsidRDefault="0019350B" w:rsidP="0019350B">
      <w:proofErr w:type="gramStart"/>
      <w:r>
        <w:rPr>
          <w:sz w:val="28"/>
        </w:rPr>
        <w:t>младший</w:t>
      </w:r>
      <w:proofErr w:type="gramEnd"/>
      <w:r>
        <w:rPr>
          <w:sz w:val="28"/>
        </w:rPr>
        <w:t xml:space="preserve"> советник юстиции                                                                   В.Н. Гончарова</w:t>
      </w:r>
    </w:p>
    <w:sectPr w:rsidR="0058682A" w:rsidSect="001935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4"/>
    <w:rsid w:val="00042554"/>
    <w:rsid w:val="00171DA6"/>
    <w:rsid w:val="0019350B"/>
    <w:rsid w:val="001A767C"/>
    <w:rsid w:val="0034780E"/>
    <w:rsid w:val="0058682A"/>
    <w:rsid w:val="005C62D1"/>
    <w:rsid w:val="007F0EBA"/>
    <w:rsid w:val="00F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1B4D-796E-46CF-B65A-D3C0C3B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93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350B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9350B"/>
    <w:rPr>
      <w:color w:val="0000FF"/>
      <w:u w:val="single"/>
    </w:rPr>
  </w:style>
  <w:style w:type="character" w:styleId="a5">
    <w:name w:val="Strong"/>
    <w:basedOn w:val="a0"/>
    <w:uiPriority w:val="22"/>
    <w:qFormat/>
    <w:rsid w:val="00193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8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5</cp:revision>
  <dcterms:created xsi:type="dcterms:W3CDTF">2023-06-13T07:16:00Z</dcterms:created>
  <dcterms:modified xsi:type="dcterms:W3CDTF">2023-06-13T16:00:00Z</dcterms:modified>
</cp:coreProperties>
</file>