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8B6451" w:rsidRDefault="00D36884" w:rsidP="008B6451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8B6451" w:rsidRPr="008B6451">
        <w:rPr>
          <w:b/>
          <w:sz w:val="28"/>
        </w:rPr>
        <w:t>С 1 сентября 2024 г. устанавливается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руководителей структурных подразделений этих организаций, их заместителей</w:t>
      </w:r>
    </w:p>
    <w:p w:rsidR="008B6451" w:rsidRDefault="008B6451" w:rsidP="008B6451">
      <w:pPr>
        <w:shd w:val="clear" w:color="auto" w:fill="FFFFFF"/>
        <w:spacing w:line="240" w:lineRule="exact"/>
        <w:jc w:val="both"/>
        <w:outlineLvl w:val="0"/>
        <w:rPr>
          <w:sz w:val="28"/>
        </w:rPr>
      </w:pPr>
    </w:p>
    <w:p w:rsidR="00C44F99" w:rsidRDefault="008B6451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 xml:space="preserve">В соответствии со ст. 334 Трудового кодекса Российской Федерации, ст. 47, 51, 52 Федерального закона «Об образовании в Российской Федерации» </w:t>
      </w:r>
      <w:r w:rsidR="003E306B" w:rsidRPr="008B6451">
        <w:rPr>
          <w:bCs/>
          <w:sz w:val="28"/>
        </w:rPr>
        <w:t xml:space="preserve">Постановлением </w:t>
      </w:r>
      <w:r w:rsidR="001475AF" w:rsidRPr="008B6451">
        <w:rPr>
          <w:bCs/>
          <w:sz w:val="28"/>
        </w:rPr>
        <w:t xml:space="preserve">Правительства Российской Федерации от </w:t>
      </w:r>
      <w:r>
        <w:rPr>
          <w:bCs/>
          <w:sz w:val="28"/>
        </w:rPr>
        <w:t>03.04.2024</w:t>
      </w:r>
      <w:r w:rsidR="001475AF" w:rsidRPr="008B6451">
        <w:rPr>
          <w:bCs/>
          <w:sz w:val="28"/>
        </w:rPr>
        <w:t xml:space="preserve"> № </w:t>
      </w:r>
      <w:r>
        <w:rPr>
          <w:bCs/>
          <w:sz w:val="28"/>
        </w:rPr>
        <w:t>415</w:t>
      </w:r>
      <w:r w:rsidR="001475AF" w:rsidRPr="008B6451">
        <w:rPr>
          <w:bCs/>
          <w:sz w:val="28"/>
        </w:rPr>
        <w:t xml:space="preserve"> «</w:t>
      </w:r>
      <w:r>
        <w:rPr>
          <w:bCs/>
          <w:sz w:val="28"/>
        </w:rPr>
        <w:t>О ежегодных основных удлиненных оплачиваемых отпусках» установлена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 согласно Приложению к Постановлению</w:t>
      </w:r>
      <w:r w:rsidR="00C44F99">
        <w:rPr>
          <w:bCs/>
          <w:sz w:val="28"/>
        </w:rPr>
        <w:t>, которым определены должности работников и продолжительность ежегодного основного удлиненного оплачиваемого отпуска для работников дошкольных образовательных учреждений, организаций дополнительного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образования, организаций, осуществляющих обучение.</w:t>
      </w:r>
    </w:p>
    <w:p w:rsidR="008B6451" w:rsidRDefault="00C44F99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>Действие Постановления также распространяется на работников образовательных организаций, имеющих право реализации основных и дополнительных образовательных программ, не относящихся к типу таких образовательных организаций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и физкультурно-спортивной деятельности (нетиповые образовательные организации).</w:t>
      </w:r>
    </w:p>
    <w:p w:rsidR="008B6451" w:rsidRPr="008B6451" w:rsidRDefault="008B6451" w:rsidP="00E57A5B">
      <w:pPr>
        <w:shd w:val="clear" w:color="auto" w:fill="FFFFFF"/>
        <w:spacing w:line="300" w:lineRule="exact"/>
        <w:ind w:firstLine="709"/>
        <w:jc w:val="both"/>
        <w:outlineLvl w:val="0"/>
        <w:rPr>
          <w:bCs/>
          <w:sz w:val="28"/>
        </w:rPr>
      </w:pPr>
      <w:r>
        <w:rPr>
          <w:bCs/>
          <w:sz w:val="28"/>
        </w:rPr>
        <w:t xml:space="preserve">Действие Постановления распространяется на правоотношения, возникшие со дня вступления в силу Постановления Правительства Российской Федерации от 21.02.2022 № 225 «Об утверждении номенклатуры </w:t>
      </w:r>
      <w:r w:rsidRPr="008B6451">
        <w:rPr>
          <w:bCs/>
          <w:sz w:val="28"/>
        </w:rPr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C44F99">
        <w:rPr>
          <w:bCs/>
          <w:sz w:val="28"/>
        </w:rPr>
        <w:t>»</w:t>
      </w:r>
      <w:r w:rsidRPr="008B6451">
        <w:rPr>
          <w:bCs/>
          <w:sz w:val="28"/>
        </w:rPr>
        <w:t>, в части должности советника директора по воспитанию и взаимодействию с детскими общественными объединениями.</w:t>
      </w:r>
    </w:p>
    <w:p w:rsidR="007A56C0" w:rsidRPr="007A56C0" w:rsidRDefault="007A56C0" w:rsidP="00E57A5B">
      <w:pPr>
        <w:shd w:val="clear" w:color="auto" w:fill="FFFFFF"/>
        <w:spacing w:line="300" w:lineRule="exact"/>
        <w:ind w:firstLine="709"/>
        <w:jc w:val="both"/>
        <w:rPr>
          <w:bCs/>
          <w:sz w:val="28"/>
        </w:rPr>
      </w:pPr>
      <w:r w:rsidRPr="007A56C0">
        <w:rPr>
          <w:bCs/>
          <w:sz w:val="28"/>
        </w:rPr>
        <w:t>Призна</w:t>
      </w:r>
      <w:r>
        <w:rPr>
          <w:bCs/>
          <w:sz w:val="28"/>
        </w:rPr>
        <w:t>но</w:t>
      </w:r>
      <w:r w:rsidRPr="007A56C0">
        <w:rPr>
          <w:bCs/>
          <w:sz w:val="28"/>
        </w:rPr>
        <w:t xml:space="preserve"> утратившим силу аналогичное Постановление Правительства РФ от 14</w:t>
      </w:r>
      <w:r>
        <w:rPr>
          <w:bCs/>
          <w:sz w:val="28"/>
        </w:rPr>
        <w:t>.05.</w:t>
      </w:r>
      <w:r w:rsidRPr="007A56C0">
        <w:rPr>
          <w:bCs/>
          <w:sz w:val="28"/>
        </w:rPr>
        <w:t xml:space="preserve">2015 </w:t>
      </w:r>
      <w:r>
        <w:rPr>
          <w:bCs/>
          <w:sz w:val="28"/>
        </w:rPr>
        <w:t>№</w:t>
      </w:r>
      <w:r w:rsidRPr="007A56C0">
        <w:rPr>
          <w:bCs/>
          <w:sz w:val="28"/>
        </w:rPr>
        <w:t xml:space="preserve"> 466.</w:t>
      </w:r>
    </w:p>
    <w:p w:rsidR="007A56C0" w:rsidRPr="007A56C0" w:rsidRDefault="007A56C0" w:rsidP="00E57A5B">
      <w:pPr>
        <w:shd w:val="clear" w:color="auto" w:fill="FFFFFF"/>
        <w:spacing w:line="300" w:lineRule="exact"/>
        <w:ind w:firstLine="709"/>
        <w:jc w:val="both"/>
        <w:rPr>
          <w:bCs/>
          <w:sz w:val="28"/>
        </w:rPr>
      </w:pPr>
      <w:r w:rsidRPr="007A56C0">
        <w:rPr>
          <w:bCs/>
          <w:sz w:val="28"/>
        </w:rPr>
        <w:t xml:space="preserve">Настоящее Постановление </w:t>
      </w:r>
      <w:r>
        <w:rPr>
          <w:bCs/>
          <w:sz w:val="28"/>
        </w:rPr>
        <w:t xml:space="preserve">вступило в силу 05.04.2024 и </w:t>
      </w:r>
      <w:r w:rsidRPr="007A56C0">
        <w:rPr>
          <w:bCs/>
          <w:sz w:val="28"/>
        </w:rPr>
        <w:t>действует по 31</w:t>
      </w:r>
      <w:r>
        <w:rPr>
          <w:bCs/>
          <w:sz w:val="28"/>
        </w:rPr>
        <w:t>.08.</w:t>
      </w:r>
      <w:r w:rsidRPr="007A56C0">
        <w:rPr>
          <w:bCs/>
          <w:sz w:val="28"/>
        </w:rPr>
        <w:t>2029.</w:t>
      </w:r>
    </w:p>
    <w:p w:rsidR="008B6451" w:rsidRDefault="008B6451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F248AE" w:rsidRDefault="00F248AE" w:rsidP="00336D7C">
      <w:pPr>
        <w:spacing w:line="240" w:lineRule="exact"/>
        <w:ind w:firstLine="709"/>
        <w:jc w:val="both"/>
        <w:rPr>
          <w:sz w:val="28"/>
        </w:rPr>
      </w:pPr>
    </w:p>
    <w:p w:rsidR="00336D7C" w:rsidRDefault="00E57A5B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0153C7"/>
    <w:rsid w:val="001475AF"/>
    <w:rsid w:val="002501CB"/>
    <w:rsid w:val="00250FB7"/>
    <w:rsid w:val="002A56E4"/>
    <w:rsid w:val="00336D7C"/>
    <w:rsid w:val="003E306B"/>
    <w:rsid w:val="004D4623"/>
    <w:rsid w:val="00520DA6"/>
    <w:rsid w:val="005E6190"/>
    <w:rsid w:val="007A56C0"/>
    <w:rsid w:val="00817837"/>
    <w:rsid w:val="0083046C"/>
    <w:rsid w:val="008B6451"/>
    <w:rsid w:val="008C618A"/>
    <w:rsid w:val="008F1F06"/>
    <w:rsid w:val="00925BAE"/>
    <w:rsid w:val="0095383E"/>
    <w:rsid w:val="009D55D5"/>
    <w:rsid w:val="00AB739D"/>
    <w:rsid w:val="00AF7CFE"/>
    <w:rsid w:val="00B47C98"/>
    <w:rsid w:val="00BA7C3D"/>
    <w:rsid w:val="00C04C44"/>
    <w:rsid w:val="00C44F99"/>
    <w:rsid w:val="00D36884"/>
    <w:rsid w:val="00E57A5B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админ</cp:lastModifiedBy>
  <cp:revision>2</cp:revision>
  <cp:lastPrinted>2024-04-07T15:00:00Z</cp:lastPrinted>
  <dcterms:created xsi:type="dcterms:W3CDTF">2024-06-06T07:54:00Z</dcterms:created>
  <dcterms:modified xsi:type="dcterms:W3CDTF">2024-06-06T07:54:00Z</dcterms:modified>
</cp:coreProperties>
</file>