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C" w:rsidRDefault="00336D7C" w:rsidP="00D36884">
      <w:pPr>
        <w:spacing w:line="240" w:lineRule="exact"/>
        <w:ind w:left="4820" w:right="-365"/>
        <w:rPr>
          <w:sz w:val="28"/>
          <w:szCs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8B6451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A72D50">
        <w:rPr>
          <w:b/>
          <w:sz w:val="28"/>
        </w:rPr>
        <w:t xml:space="preserve">Конституционным Судом Российской Федерации пункт 1 </w:t>
      </w:r>
      <w:r w:rsidR="00A72D50" w:rsidRPr="00A72D50">
        <w:rPr>
          <w:b/>
          <w:sz w:val="28"/>
        </w:rPr>
        <w:t>статьи 395 Гражданского кодекса Российской Федерации</w:t>
      </w:r>
      <w:r w:rsidR="00A72D50">
        <w:rPr>
          <w:b/>
          <w:sz w:val="28"/>
        </w:rPr>
        <w:t xml:space="preserve"> признан не противоречащим Конституции Российской Федерации 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A72D50" w:rsidRDefault="00D623B6" w:rsidP="00A72D50">
      <w:pPr>
        <w:shd w:val="clear" w:color="auto" w:fill="FFFFFF"/>
        <w:ind w:firstLine="709"/>
        <w:jc w:val="both"/>
        <w:rPr>
          <w:bCs/>
          <w:sz w:val="28"/>
        </w:rPr>
      </w:pPr>
      <w:hyperlink r:id="rId5" w:history="1">
        <w:r w:rsidR="00A72D50" w:rsidRPr="00A72D50">
          <w:rPr>
            <w:bCs/>
            <w:sz w:val="28"/>
          </w:rPr>
          <w:t xml:space="preserve">Постановление Конституционного Суда </w:t>
        </w:r>
        <w:r w:rsidR="00A72D50">
          <w:rPr>
            <w:bCs/>
            <w:sz w:val="28"/>
          </w:rPr>
          <w:t>Российской Федерации</w:t>
        </w:r>
        <w:r w:rsidR="00A72D50" w:rsidRPr="00A72D50">
          <w:rPr>
            <w:bCs/>
            <w:sz w:val="28"/>
          </w:rPr>
          <w:t xml:space="preserve"> от 04.04.2024 </w:t>
        </w:r>
        <w:r w:rsidR="00A72D50">
          <w:rPr>
            <w:bCs/>
            <w:sz w:val="28"/>
          </w:rPr>
          <w:t xml:space="preserve">№ </w:t>
        </w:r>
        <w:r w:rsidR="00A72D50" w:rsidRPr="00A72D50">
          <w:rPr>
            <w:bCs/>
            <w:sz w:val="28"/>
          </w:rPr>
          <w:t>15-П</w:t>
        </w:r>
        <w:r w:rsidR="00A72D50">
          <w:rPr>
            <w:bCs/>
            <w:sz w:val="28"/>
          </w:rPr>
          <w:t xml:space="preserve"> «</w:t>
        </w:r>
        <w:r w:rsidR="00A72D50" w:rsidRPr="00A72D50">
          <w:rPr>
            <w:bCs/>
            <w:sz w:val="28"/>
          </w:rPr>
          <w:t>По делу о проверке конституционности пункта 1 статьи 395 Гражданского кодекса Российской Федерации в связи с жалобой гражданина И.А. Сысоева</w:t>
        </w:r>
      </w:hyperlink>
      <w:r w:rsidR="00A72D50">
        <w:rPr>
          <w:bCs/>
          <w:sz w:val="28"/>
        </w:rPr>
        <w:t>» п</w:t>
      </w:r>
      <w:r w:rsidR="00A72D50" w:rsidRPr="00A72D50">
        <w:rPr>
          <w:bCs/>
          <w:sz w:val="28"/>
        </w:rPr>
        <w:t>ункт 1 статьи 395 ГК РФ признан не противоречащим Конституции РФ</w:t>
      </w:r>
      <w:r w:rsidR="00A72D50">
        <w:rPr>
          <w:bCs/>
          <w:sz w:val="28"/>
        </w:rPr>
        <w:t>.</w:t>
      </w:r>
    </w:p>
    <w:p w:rsidR="00A72D50" w:rsidRPr="00A72D50" w:rsidRDefault="00A72D50" w:rsidP="00A72D50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A72D50">
        <w:rPr>
          <w:bCs/>
          <w:sz w:val="28"/>
        </w:rPr>
        <w:t>о своему конституционно-правовому смыслу в системе действующего правового регулирования данное законоположение, не будучи предназначенным для взыскания с работодателя в пользу незаконно уволенного работника процентов (денежной компенсации) за задержку выплаты присужденных ему судом среднего заработка за время вынужденного прогула, а также компенсации морального вреда, причиненного незаконным увольнением, не содержит препятствий для решения этого вопроса на основе применения статьи 236 ТК РФ, как предполагающей в силу правовых позиций, выраженных в Постановлении Конституционного Суда Российской Федерации от 11</w:t>
      </w:r>
      <w:r>
        <w:rPr>
          <w:bCs/>
          <w:sz w:val="28"/>
        </w:rPr>
        <w:t>.04.2023 №</w:t>
      </w:r>
      <w:r w:rsidRPr="00A72D50">
        <w:rPr>
          <w:bCs/>
          <w:sz w:val="28"/>
        </w:rPr>
        <w:t xml:space="preserve"> 16-П и настоящем постановлении, – начисление процентов (денежной компенсации) на присужденные работнику судом денежные суммы в соответствии с установленными ею правилами со дня, следующего за днем, когда в соответствии с действующим правовым регулированием эти денежные суммы должны были быть выплачены, по день фактического расчета включительно.</w:t>
      </w:r>
    </w:p>
    <w:p w:rsidR="00A72D50" w:rsidRPr="00A72D50" w:rsidRDefault="00A72D50" w:rsidP="00A72D50">
      <w:pPr>
        <w:shd w:val="clear" w:color="auto" w:fill="FFFFFF"/>
        <w:ind w:firstLine="709"/>
        <w:jc w:val="both"/>
        <w:outlineLvl w:val="0"/>
        <w:rPr>
          <w:bCs/>
          <w:sz w:val="28"/>
        </w:rPr>
      </w:pPr>
      <w:r>
        <w:rPr>
          <w:bCs/>
          <w:sz w:val="28"/>
        </w:rPr>
        <w:t>Следовательно, п</w:t>
      </w:r>
      <w:r w:rsidRPr="00A72D50">
        <w:rPr>
          <w:bCs/>
          <w:sz w:val="28"/>
        </w:rPr>
        <w:t>рименение норм пункта 1 статьи 395 ГК РФ не предназначено для защиты прав работника в случае задержки выплаты денежных сумм, причитающихся ему от работодателя в сфере трудовых и связанных с ними отношений</w:t>
      </w:r>
      <w:r>
        <w:rPr>
          <w:bCs/>
          <w:sz w:val="28"/>
        </w:rPr>
        <w:t>.</w:t>
      </w:r>
    </w:p>
    <w:p w:rsidR="00A72D50" w:rsidRPr="00A72D50" w:rsidRDefault="00A72D50" w:rsidP="00A72D50">
      <w:pPr>
        <w:ind w:firstLine="709"/>
        <w:jc w:val="both"/>
        <w:rPr>
          <w:bCs/>
          <w:sz w:val="28"/>
        </w:rPr>
      </w:pPr>
      <w:r w:rsidRPr="00A72D50">
        <w:rPr>
          <w:bCs/>
          <w:sz w:val="28"/>
        </w:rPr>
        <w:t>Постановление Конституционного Суда Российской Федерации вступило в силу 05.04.2024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DC7CD1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</w:t>
      </w:r>
      <w:bookmarkStart w:id="0" w:name="_GoBack"/>
      <w:bookmarkEnd w:id="0"/>
      <w:r>
        <w:rPr>
          <w:sz w:val="28"/>
        </w:rPr>
        <w:t xml:space="preserve">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1475AF"/>
    <w:rsid w:val="0022535F"/>
    <w:rsid w:val="002501CB"/>
    <w:rsid w:val="00250FB7"/>
    <w:rsid w:val="002A56E4"/>
    <w:rsid w:val="00336D7C"/>
    <w:rsid w:val="003E306B"/>
    <w:rsid w:val="004D4623"/>
    <w:rsid w:val="00520DA6"/>
    <w:rsid w:val="005E6190"/>
    <w:rsid w:val="007A56C0"/>
    <w:rsid w:val="00817837"/>
    <w:rsid w:val="0083046C"/>
    <w:rsid w:val="008B6451"/>
    <w:rsid w:val="008F1F06"/>
    <w:rsid w:val="009154E8"/>
    <w:rsid w:val="00925BAE"/>
    <w:rsid w:val="0095383E"/>
    <w:rsid w:val="009D55D5"/>
    <w:rsid w:val="00A72D50"/>
    <w:rsid w:val="00AB739D"/>
    <w:rsid w:val="00AF7CFE"/>
    <w:rsid w:val="00B47C98"/>
    <w:rsid w:val="00BA7C3D"/>
    <w:rsid w:val="00C04C44"/>
    <w:rsid w:val="00C44F99"/>
    <w:rsid w:val="00D36884"/>
    <w:rsid w:val="00D623B6"/>
    <w:rsid w:val="00DC7CD1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37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2024-04-07T15:12:00Z</cp:lastPrinted>
  <dcterms:created xsi:type="dcterms:W3CDTF">2024-06-06T07:53:00Z</dcterms:created>
  <dcterms:modified xsi:type="dcterms:W3CDTF">2024-06-07T08:01:00Z</dcterms:modified>
</cp:coreProperties>
</file>