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1 квартале 202</w:t>
      </w:r>
      <w:r w:rsidR="00582941">
        <w:rPr>
          <w:rFonts w:ascii="Times New Roman" w:hAnsi="Times New Roman" w:cs="Times New Roman"/>
          <w:b/>
          <w:sz w:val="36"/>
          <w:szCs w:val="36"/>
        </w:rPr>
        <w:t>3</w:t>
      </w:r>
      <w:r w:rsidRPr="0063113F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3F" w:rsidRPr="0063113F" w:rsidRDefault="0063113F" w:rsidP="00631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13F">
        <w:rPr>
          <w:rFonts w:ascii="Times New Roman" w:hAnsi="Times New Roman" w:cs="Times New Roman"/>
          <w:sz w:val="28"/>
          <w:szCs w:val="28"/>
        </w:rPr>
        <w:t xml:space="preserve">На ситуацию в социально-экономической сфере г. Батайска продолжают влиять поэтапно вводимые экономические санкции со стороны недружественных стран внешнеторговых и финансовых ограничений. </w:t>
      </w:r>
    </w:p>
    <w:p w:rsidR="0063113F" w:rsidRPr="0063113F" w:rsidRDefault="0063113F" w:rsidP="0063113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В целом по городу Батайску наблюдается весьма незначительное увеличение оборота крупных и средних организаций всех видов экономической деятельности (на 0,6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>)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1 кварталом прошлого года. Индекс промышленного производства в январе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113F">
        <w:rPr>
          <w:rFonts w:ascii="Times New Roman" w:hAnsi="Times New Roman" w:cs="Times New Roman"/>
          <w:sz w:val="28"/>
          <w:szCs w:val="28"/>
        </w:rPr>
        <w:t xml:space="preserve">марте 2023 года (по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 снизился на 22,4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>.</w:t>
      </w:r>
    </w:p>
    <w:p w:rsidR="0063113F" w:rsidRPr="0063113F" w:rsidRDefault="0063113F" w:rsidP="0063113F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снизился по сравнению с прошлогодним уровнем на 16,3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>, и составил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 xml:space="preserve">493,6 млн. рублей. Обеспечение электрической энергией, газом и паром, кондиционирование воздуха выросло на 33,3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520,0 млн. рублей, а водоснабжение, водоотведение, организация сбора и утилизация отходов, деятельность по ликвидации загрязнений снизилось на 10,8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</w:t>
      </w:r>
      <w:r>
        <w:rPr>
          <w:rFonts w:ascii="Times New Roman" w:hAnsi="Times New Roman" w:cs="Times New Roman"/>
          <w:sz w:val="28"/>
          <w:szCs w:val="28"/>
        </w:rPr>
        <w:t xml:space="preserve"> розничной торговли за январь-</w:t>
      </w:r>
      <w:r w:rsidRPr="0063113F">
        <w:rPr>
          <w:rFonts w:ascii="Times New Roman" w:hAnsi="Times New Roman" w:cs="Times New Roman"/>
          <w:sz w:val="28"/>
          <w:szCs w:val="28"/>
        </w:rPr>
        <w:t>март 2023 года по отношению к январю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113F">
        <w:rPr>
          <w:rFonts w:ascii="Times New Roman" w:hAnsi="Times New Roman" w:cs="Times New Roman"/>
          <w:sz w:val="28"/>
          <w:szCs w:val="28"/>
        </w:rPr>
        <w:t xml:space="preserve">марту 2022 года, вырос на 5,8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, по торгующим организациям, включая индивидуальных предпринимателей (вне рынка)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63113F">
        <w:rPr>
          <w:rFonts w:ascii="Times New Roman" w:hAnsi="Times New Roman" w:cs="Times New Roman"/>
          <w:sz w:val="28"/>
          <w:szCs w:val="28"/>
        </w:rPr>
        <w:t xml:space="preserve"> на 6,5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3113F" w:rsidRPr="0063113F" w:rsidRDefault="0063113F" w:rsidP="0063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Оборот розничной торговли на душу населения за январь-март 2023 года составил 44,5 тыс. рублей. В то же время, индекс физического объема оборота общественного питания составил 188,3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63113F" w:rsidRPr="0063113F" w:rsidRDefault="0063113F" w:rsidP="00631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Индекс потребительских цен по Ростовской области в марте 2023 года по отношению к предыдущему месяцу составил 100,4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и услуги – 100,9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b/>
          <w:sz w:val="28"/>
          <w:szCs w:val="28"/>
        </w:rPr>
        <w:t>.</w:t>
      </w:r>
    </w:p>
    <w:p w:rsidR="0063113F" w:rsidRPr="0063113F" w:rsidRDefault="0063113F" w:rsidP="0063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13F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услуг, используемого для межрегиональных сопоставлений покупательной способности населения, в среднем по Ростовской области в конце марта 2023 года составила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254,12 рубля в р</w:t>
      </w:r>
      <w:r>
        <w:rPr>
          <w:rFonts w:ascii="Times New Roman" w:hAnsi="Times New Roman" w:cs="Times New Roman"/>
          <w:sz w:val="28"/>
          <w:szCs w:val="28"/>
        </w:rPr>
        <w:t>асчете на одного человека и за месяц увеличилась на 0,2 %</w:t>
      </w:r>
      <w:r w:rsidRPr="0063113F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1,3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(в марте 2022 г. увеличилась на 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476">
        <w:rPr>
          <w:rFonts w:ascii="Times New Roman" w:hAnsi="Times New Roman" w:cs="Times New Roman"/>
          <w:sz w:val="28"/>
          <w:szCs w:val="28"/>
        </w:rPr>
        <w:t>%, с начала года – на 7,4%).</w:t>
      </w:r>
      <w:proofErr w:type="gramEnd"/>
    </w:p>
    <w:p w:rsidR="0063113F" w:rsidRPr="0063113F" w:rsidRDefault="0063113F" w:rsidP="0063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lastRenderedPageBreak/>
        <w:t xml:space="preserve">В марте 2023 года цены на продовольственные товары выросли на 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, с начала года на 2,8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(в марте 2022 г. увеличились на 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%, с начала года – на 10,5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%).</w:t>
      </w:r>
    </w:p>
    <w:p w:rsidR="0063113F" w:rsidRPr="0063113F" w:rsidRDefault="0063113F" w:rsidP="0063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марте 2023 года составила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 xml:space="preserve">305,38 рубля в расчете на 1 человека и по сравнению с предыдущим месяцем снизилась на 0,3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2,2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(в марте 2022 г. увеличилась на 10,5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%, с начала года – на 13,2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%).</w:t>
      </w:r>
    </w:p>
    <w:p w:rsidR="0063113F" w:rsidRPr="0063113F" w:rsidRDefault="0063113F" w:rsidP="00631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Цены и тарифы на услуги в марте 2023 года увеличились на 0,9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, с начала года – на 1,9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(в марте 2022 г. увеличились на 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%, с начала года – на 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%).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Грузооборот транспорта в январе-марте 2023 года вырос на 6,3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года. Отмечен рост объема грузовых перевозок автотранспортом крупных и средних предприятий города на 2,9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63113F">
        <w:rPr>
          <w:rFonts w:ascii="Times New Roman" w:hAnsi="Times New Roman" w:cs="Times New Roman"/>
          <w:sz w:val="28"/>
          <w:szCs w:val="28"/>
        </w:rPr>
        <w:t>и составила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343,3 тыс. тонн.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113F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113F">
        <w:rPr>
          <w:rFonts w:ascii="Times New Roman" w:hAnsi="Times New Roman" w:cs="Times New Roman"/>
          <w:sz w:val="28"/>
          <w:szCs w:val="28"/>
        </w:rPr>
        <w:t xml:space="preserve"> за январь-март 2023 года к соответствующему периоду прошлого года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116,5 %.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Объемы жилищного строительства в городе Батайске за первые три месяца 2023 года снизились, по сравнению с соответствующим периодом прошлого года на 9,8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>. Всего за период январь-март 2023 года было введено жилых домов общей площадью 49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046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6311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113F">
        <w:rPr>
          <w:rFonts w:ascii="Times New Roman" w:hAnsi="Times New Roman" w:cs="Times New Roman"/>
          <w:sz w:val="28"/>
          <w:szCs w:val="28"/>
        </w:rPr>
        <w:t xml:space="preserve">, Вместе с тем, строительная активность индивидуальных застройщиков возросла по отношению к соответствующему периоду прошлого года на 13,6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и составила 30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м</w:t>
      </w:r>
      <w:r w:rsidRPr="006311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3113F">
        <w:rPr>
          <w:rFonts w:ascii="Times New Roman" w:hAnsi="Times New Roman" w:cs="Times New Roman"/>
          <w:sz w:val="28"/>
          <w:szCs w:val="28"/>
        </w:rPr>
        <w:t>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январь-февраль 2023 года составил 168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 xml:space="preserve">494 тыс. рублей прибыли. 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70,0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223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606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30,0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55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тыс. рублей.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по кругу крупных и средних организаций по итогам первых трех месяцев 2023 года составила 19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722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человека, что на 3,4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% меньше прошлогоднего показателя.</w:t>
      </w:r>
    </w:p>
    <w:p w:rsidR="0063113F" w:rsidRPr="0063113F" w:rsidRDefault="0063113F" w:rsidP="0063113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на учете в Центре занятости населения состоит 216 человек безработных граждан, 61,9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 xml:space="preserve"> к 01.04.2022. Уровень зарегистрированной безработицы в городе составил (по оценке) 0,4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3113F">
        <w:rPr>
          <w:rFonts w:ascii="Times New Roman" w:hAnsi="Times New Roman" w:cs="Times New Roman"/>
          <w:sz w:val="28"/>
          <w:szCs w:val="28"/>
        </w:rPr>
        <w:t>.</w:t>
      </w:r>
    </w:p>
    <w:p w:rsidR="0063113F" w:rsidRPr="0063113F" w:rsidRDefault="0063113F" w:rsidP="0063113F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Коэффициент, характеризуемый количеством незанятого населения, претендующего на одну заявленную вакансию, на конец отчетного периода составил 0,2 (чел). На рынке труда продолжают существовать проблемы </w:t>
      </w:r>
      <w:r w:rsidRPr="0063113F">
        <w:rPr>
          <w:rFonts w:ascii="Times New Roman" w:hAnsi="Times New Roman" w:cs="Times New Roman"/>
          <w:sz w:val="28"/>
          <w:szCs w:val="28"/>
        </w:rPr>
        <w:lastRenderedPageBreak/>
        <w:t>несоответствия профессионального и квалифицированного предложения рабочей силы.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Номинальная среднемесячная начисленная заработная плата по кругу крупных и средних предприятий в январе-марте 2023 года составила 49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 xml:space="preserve">786,1 тыс. рублей. </w:t>
      </w:r>
      <w:proofErr w:type="gramStart"/>
      <w:r w:rsidRPr="0063113F">
        <w:rPr>
          <w:rFonts w:ascii="Times New Roman" w:hAnsi="Times New Roman" w:cs="Times New Roman"/>
          <w:sz w:val="28"/>
          <w:szCs w:val="28"/>
        </w:rPr>
        <w:t>По виду экономической деятельности «Обрабатывающие производства» размер среднемесячной начисленной заработной платы составил 110,1 % от средней по кругу организаций (без субъектов малого предпринимательства).</w:t>
      </w:r>
      <w:proofErr w:type="gramEnd"/>
      <w:r w:rsidRPr="0063113F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577</w:t>
      </w:r>
      <w:r>
        <w:rPr>
          <w:rFonts w:ascii="Times New Roman" w:hAnsi="Times New Roman" w:cs="Times New Roman"/>
          <w:sz w:val="28"/>
          <w:szCs w:val="28"/>
        </w:rPr>
        <w:t>,9 рублей зафиксирован</w:t>
      </w:r>
      <w:r w:rsidRPr="0063113F">
        <w:rPr>
          <w:rFonts w:ascii="Times New Roman" w:hAnsi="Times New Roman" w:cs="Times New Roman"/>
          <w:sz w:val="28"/>
          <w:szCs w:val="28"/>
        </w:rPr>
        <w:t xml:space="preserve"> у работников вида деятельности «Государственное управление и обеспечение военной безопасности; социальное обеспечение</w:t>
      </w:r>
      <w:r w:rsidRPr="0063113F">
        <w:rPr>
          <w:rFonts w:ascii="Times New Roman" w:hAnsi="Times New Roman" w:cs="Times New Roman"/>
          <w:bCs/>
          <w:sz w:val="28"/>
          <w:szCs w:val="28"/>
        </w:rPr>
        <w:t>»</w:t>
      </w:r>
      <w:r w:rsidRPr="0063113F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</w:t>
      </w:r>
      <w:r>
        <w:rPr>
          <w:rFonts w:ascii="Times New Roman" w:hAnsi="Times New Roman" w:cs="Times New Roman"/>
          <w:sz w:val="28"/>
          <w:szCs w:val="28"/>
        </w:rPr>
        <w:t>н у работников</w:t>
      </w:r>
      <w:r w:rsidRPr="0063113F">
        <w:rPr>
          <w:rFonts w:ascii="Times New Roman" w:hAnsi="Times New Roman" w:cs="Times New Roman"/>
          <w:sz w:val="28"/>
          <w:szCs w:val="28"/>
        </w:rPr>
        <w:t xml:space="preserve"> «Деятельность административная и сопутствующие дополнительные услуги</w:t>
      </w:r>
      <w:r w:rsidRPr="0063113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6311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113F">
        <w:rPr>
          <w:rFonts w:ascii="Times New Roman" w:hAnsi="Times New Roman" w:cs="Times New Roman"/>
          <w:sz w:val="28"/>
          <w:szCs w:val="28"/>
        </w:rPr>
        <w:t>84</w:t>
      </w:r>
      <w:r w:rsidR="00A97476">
        <w:rPr>
          <w:rFonts w:ascii="Times New Roman" w:hAnsi="Times New Roman" w:cs="Times New Roman"/>
          <w:sz w:val="28"/>
          <w:szCs w:val="28"/>
        </w:rPr>
        <w:t> </w:t>
      </w:r>
      <w:r w:rsidRPr="0063113F">
        <w:rPr>
          <w:rFonts w:ascii="Times New Roman" w:hAnsi="Times New Roman" w:cs="Times New Roman"/>
          <w:sz w:val="28"/>
          <w:szCs w:val="28"/>
        </w:rPr>
        <w:t>736,7 рублей.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На 1 апреля 2023 года просроченной задолженности по заработной плате не имеется (по кругу предприятий и организаций, представивших сведения в органы государственной статистики).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>Демографические показатели в городе в январе-марте 2023 года характеризуется снижением уровня рождаемости и смертности по сравнению с соответствующим периодом 2022 года. Естественная убыль составила 86 человек.</w:t>
      </w:r>
    </w:p>
    <w:p w:rsidR="0063113F" w:rsidRPr="0063113F" w:rsidRDefault="0063113F" w:rsidP="006311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13F">
        <w:rPr>
          <w:rFonts w:ascii="Times New Roman" w:hAnsi="Times New Roman" w:cs="Times New Roman"/>
          <w:sz w:val="28"/>
          <w:szCs w:val="28"/>
        </w:rPr>
        <w:t xml:space="preserve">Миграционная обстановка в январе-марте 2023 года характеризуется снижением числа </w:t>
      </w:r>
      <w:proofErr w:type="gramStart"/>
      <w:r w:rsidRPr="0063113F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63113F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выбывших. Миграционная убыль составила 284 человека.</w:t>
      </w:r>
    </w:p>
    <w:p w:rsidR="0063113F" w:rsidRPr="0063113F" w:rsidRDefault="0063113F" w:rsidP="006311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113F" w:rsidRPr="0063113F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582941"/>
    <w:rsid w:val="0063113F"/>
    <w:rsid w:val="008F3373"/>
    <w:rsid w:val="00922173"/>
    <w:rsid w:val="00A97476"/>
    <w:rsid w:val="00AA187B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4</cp:revision>
  <dcterms:created xsi:type="dcterms:W3CDTF">2023-08-24T07:39:00Z</dcterms:created>
  <dcterms:modified xsi:type="dcterms:W3CDTF">2023-08-24T08:52:00Z</dcterms:modified>
</cp:coreProperties>
</file>