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CF6B13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FA205D">
        <w:rPr>
          <w:rFonts w:ascii="Times New Roman" w:hAnsi="Times New Roman"/>
          <w:sz w:val="28"/>
          <w:szCs w:val="28"/>
          <w:u w:val="single"/>
        </w:rPr>
        <w:t>мкр</w:t>
      </w:r>
      <w:proofErr w:type="spellEnd"/>
      <w:r w:rsidR="00FA205D">
        <w:rPr>
          <w:rFonts w:ascii="Times New Roman" w:hAnsi="Times New Roman"/>
          <w:sz w:val="28"/>
          <w:szCs w:val="28"/>
          <w:u w:val="single"/>
        </w:rPr>
        <w:t>. Солнечный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5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03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30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03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9577CE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EC7E65" w:rsidRPr="00EC7E65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61:46:0011501 в районе существующего земельного участка с кадастровым номером 61:46:0011501:1 по адресу: Ростовская обл., г.Батайск, ш.Восточное,15</w:t>
      </w:r>
      <w:r w:rsidRPr="00EC7E6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B2E9A" w:rsidRPr="00C94CDC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C94CDC">
        <w:rPr>
          <w:rFonts w:ascii="Times New Roman" w:hAnsi="Times New Roman"/>
          <w:spacing w:val="2"/>
          <w:sz w:val="28"/>
          <w:szCs w:val="28"/>
          <w:lang w:eastAsia="ru-RU"/>
        </w:rPr>
        <w:t>р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азмещенному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DC6EEE"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3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D777C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обсуждений №</w:t>
      </w:r>
      <w:r w:rsidR="00715C41"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DC6EEE"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DC6EEE"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01.04.2021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FA205D" w:rsidRPr="00FA205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A205D" w:rsidRPr="00EC7E65">
        <w:rPr>
          <w:rFonts w:ascii="Times New Roman" w:hAnsi="Times New Roman"/>
          <w:sz w:val="28"/>
          <w:szCs w:val="28"/>
          <w:u w:val="single"/>
        </w:rPr>
        <w:t>проекту межевания территории в кадастровом квартале 61:46:0011501 в районе существующего земельного участка с кадастровым номером 61:46:0011501:1 по адресу: Ростовская обл., г.Батайск, ш.Восточное,15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2552"/>
        <w:gridCol w:w="3622"/>
      </w:tblGrid>
      <w:tr w:rsidR="00715C41" w:rsidRPr="001940EF" w:rsidTr="009B5E4B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22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9B5E4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общественные обсуждения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9B5E4B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3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DC6EEE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</w:t>
            </w:r>
            <w:r w:rsidR="00DC6EEE">
              <w:rPr>
                <w:rFonts w:ascii="Times New Roman" w:hAnsi="Times New Roman"/>
                <w:sz w:val="28"/>
                <w:szCs w:val="28"/>
              </w:rPr>
              <w:t xml:space="preserve">  представленную документацию,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комиссией  </w:t>
            </w:r>
            <w:r w:rsidR="00DC6EEE">
              <w:rPr>
                <w:rFonts w:ascii="Times New Roman" w:hAnsi="Times New Roman"/>
                <w:sz w:val="28"/>
                <w:szCs w:val="28"/>
              </w:rPr>
              <w:t xml:space="preserve">одобрен проект </w:t>
            </w:r>
            <w:r w:rsidR="00DC6EEE" w:rsidRPr="00DC6EEE">
              <w:rPr>
                <w:rFonts w:ascii="Times New Roman" w:hAnsi="Times New Roman"/>
                <w:sz w:val="28"/>
                <w:szCs w:val="28"/>
              </w:rPr>
              <w:t>межевания территории в кадастровом квартале 61:46:0011501 в районе существующего земельного участка с кадастровым номером 61:46:0011501:1 по адресу: Ростовская обл., г.Батайск, ш.Восточное,15</w:t>
            </w:r>
            <w:r w:rsidR="00DC6EEE" w:rsidRPr="001940EF">
              <w:rPr>
                <w:rFonts w:ascii="Times New Roman" w:hAnsi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4A610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FA205D" w:rsidRPr="00DC6EEE">
        <w:rPr>
          <w:rFonts w:ascii="Times New Roman" w:hAnsi="Times New Roman"/>
          <w:sz w:val="28"/>
          <w:szCs w:val="28"/>
        </w:rPr>
        <w:t>проект межевания территории в кадастровом квартале 61:46:0011501 в районе существующего земельного участка с кадастровым номером 61:46:0011501:1 по адресу: Ростовская обл., г.Батайск, ш.Восточное,15</w:t>
      </w:r>
      <w:r w:rsidR="00116E55" w:rsidRPr="00DC6EEE">
        <w:rPr>
          <w:rFonts w:ascii="Times New Roman" w:hAnsi="Times New Roman"/>
          <w:spacing w:val="2"/>
          <w:sz w:val="28"/>
          <w:szCs w:val="28"/>
          <w:lang w:eastAsia="ru-RU"/>
        </w:rPr>
        <w:t xml:space="preserve">, </w:t>
      </w:r>
      <w:r w:rsidRPr="00DC6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F839F0" w:rsidRPr="00BA3193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131764" w:rsidRPr="005856DB" w:rsidRDefault="00131764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637B0"/>
    <w:rsid w:val="0009237F"/>
    <w:rsid w:val="00093348"/>
    <w:rsid w:val="000B1806"/>
    <w:rsid w:val="00116E55"/>
    <w:rsid w:val="00131764"/>
    <w:rsid w:val="001643F2"/>
    <w:rsid w:val="00186037"/>
    <w:rsid w:val="001940EF"/>
    <w:rsid w:val="001D034B"/>
    <w:rsid w:val="001D1E65"/>
    <w:rsid w:val="001F6C0E"/>
    <w:rsid w:val="0021215F"/>
    <w:rsid w:val="00242B10"/>
    <w:rsid w:val="002620A4"/>
    <w:rsid w:val="00285F3D"/>
    <w:rsid w:val="00287BE1"/>
    <w:rsid w:val="002A5D7C"/>
    <w:rsid w:val="002A7219"/>
    <w:rsid w:val="002B0B23"/>
    <w:rsid w:val="002E2134"/>
    <w:rsid w:val="002E2A23"/>
    <w:rsid w:val="003028F6"/>
    <w:rsid w:val="00306B7C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4C5A15"/>
    <w:rsid w:val="0055538E"/>
    <w:rsid w:val="00565CCA"/>
    <w:rsid w:val="00583A15"/>
    <w:rsid w:val="00596BF2"/>
    <w:rsid w:val="005A3C85"/>
    <w:rsid w:val="005B5A35"/>
    <w:rsid w:val="005D11C9"/>
    <w:rsid w:val="005E2492"/>
    <w:rsid w:val="005E3FBB"/>
    <w:rsid w:val="005E493A"/>
    <w:rsid w:val="005E4BC2"/>
    <w:rsid w:val="005E76A5"/>
    <w:rsid w:val="005F0CF9"/>
    <w:rsid w:val="006220BD"/>
    <w:rsid w:val="006441E5"/>
    <w:rsid w:val="006700BF"/>
    <w:rsid w:val="00672488"/>
    <w:rsid w:val="00684C54"/>
    <w:rsid w:val="006D1636"/>
    <w:rsid w:val="006E246E"/>
    <w:rsid w:val="00715C41"/>
    <w:rsid w:val="00765E4B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A13A90"/>
    <w:rsid w:val="00A3722E"/>
    <w:rsid w:val="00A954E7"/>
    <w:rsid w:val="00AA6DA3"/>
    <w:rsid w:val="00AD6EBD"/>
    <w:rsid w:val="00B059AF"/>
    <w:rsid w:val="00B30005"/>
    <w:rsid w:val="00B434A4"/>
    <w:rsid w:val="00B5483C"/>
    <w:rsid w:val="00B66CE0"/>
    <w:rsid w:val="00B81F6A"/>
    <w:rsid w:val="00BA3193"/>
    <w:rsid w:val="00BC173B"/>
    <w:rsid w:val="00BF0D8F"/>
    <w:rsid w:val="00C2071A"/>
    <w:rsid w:val="00C45A1D"/>
    <w:rsid w:val="00C514F0"/>
    <w:rsid w:val="00C8133A"/>
    <w:rsid w:val="00C94CDC"/>
    <w:rsid w:val="00CA645E"/>
    <w:rsid w:val="00CC514F"/>
    <w:rsid w:val="00CD36D8"/>
    <w:rsid w:val="00CF551A"/>
    <w:rsid w:val="00CF6B13"/>
    <w:rsid w:val="00D01B71"/>
    <w:rsid w:val="00D23B50"/>
    <w:rsid w:val="00D33F90"/>
    <w:rsid w:val="00D379C8"/>
    <w:rsid w:val="00D777CD"/>
    <w:rsid w:val="00D80C37"/>
    <w:rsid w:val="00D97C2A"/>
    <w:rsid w:val="00DA01E2"/>
    <w:rsid w:val="00DC6EEE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EC7E65"/>
    <w:rsid w:val="00F2440C"/>
    <w:rsid w:val="00F360E5"/>
    <w:rsid w:val="00F3672B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2021-04-09T12:48:00Z</cp:lastPrinted>
  <dcterms:created xsi:type="dcterms:W3CDTF">2019-07-08T13:21:00Z</dcterms:created>
  <dcterms:modified xsi:type="dcterms:W3CDTF">2021-04-09T12:49:00Z</dcterms:modified>
</cp:coreProperties>
</file>