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D74B69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CF6B13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D74B6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мая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D74B69">
        <w:rPr>
          <w:rFonts w:ascii="Times New Roman" w:hAnsi="Times New Roman"/>
          <w:sz w:val="28"/>
          <w:szCs w:val="28"/>
          <w:u w:val="single"/>
        </w:rPr>
        <w:t>ул. Артемовская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>05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>24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>05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9577CE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240410" w:rsidRPr="00240410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территории: г. Батайск, ул. Артемовская, 142-г и                                 ул. Артемовская, 146-в</w:t>
      </w:r>
      <w:r w:rsidRPr="0024041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61D8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утвержденный постановлением </w:t>
      </w:r>
      <w:proofErr w:type="spellStart"/>
      <w:r w:rsidR="00461D8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Администарции</w:t>
      </w:r>
      <w:proofErr w:type="spellEnd"/>
      <w:r w:rsidR="00461D8D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города </w:t>
      </w:r>
      <w:r w:rsidR="00461D8D" w:rsidRPr="0080053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Батайска</w:t>
      </w:r>
      <w:r w:rsidR="00800539" w:rsidRPr="00800539">
        <w:rPr>
          <w:rFonts w:ascii="Times New Roman" w:hAnsi="Times New Roman"/>
          <w:sz w:val="28"/>
          <w:szCs w:val="28"/>
          <w:u w:val="single"/>
        </w:rPr>
        <w:t xml:space="preserve"> от 27.03.2014 № 634 "Об утверждении проекта планировки и </w:t>
      </w:r>
      <w:r w:rsidR="00800539">
        <w:rPr>
          <w:rFonts w:ascii="Times New Roman" w:hAnsi="Times New Roman"/>
          <w:sz w:val="28"/>
          <w:szCs w:val="28"/>
          <w:u w:val="single"/>
        </w:rPr>
        <w:t>проекта межевания территорий по</w:t>
      </w:r>
      <w:r w:rsidR="00800539" w:rsidRPr="00800539">
        <w:rPr>
          <w:rFonts w:ascii="Times New Roman" w:hAnsi="Times New Roman"/>
          <w:sz w:val="28"/>
          <w:szCs w:val="28"/>
          <w:u w:val="single"/>
        </w:rPr>
        <w:t xml:space="preserve"> ул. Артемовской, 142-г и ул. Артемовской, 146-в"</w:t>
      </w:r>
      <w:r w:rsidR="00800539">
        <w:rPr>
          <w:rFonts w:ascii="Times New Roman" w:hAnsi="Times New Roman"/>
          <w:sz w:val="28"/>
          <w:szCs w:val="28"/>
          <w:u w:val="single"/>
        </w:rPr>
        <w:t>(с внесенными изменениями)</w:t>
      </w:r>
      <w:r w:rsidR="00C367CC">
        <w:rPr>
          <w:rFonts w:ascii="Times New Roman" w:hAnsi="Times New Roman"/>
          <w:sz w:val="28"/>
          <w:szCs w:val="28"/>
          <w:u w:val="single"/>
        </w:rPr>
        <w:t>,</w:t>
      </w:r>
      <w:r w:rsidR="004B2E9A" w:rsidRPr="00C94CD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94CDC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азмещенному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24041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6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обсуждений №</w:t>
      </w:r>
      <w:r w:rsidR="00715C41"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DC6EEE"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24041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25.05</w:t>
      </w:r>
      <w:r w:rsidR="00DC6EEE"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.2021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FA205D" w:rsidRPr="00FA20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0410" w:rsidRPr="00240410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территории: г. Батайск, ул. Артемовская, 142-г и ул. Артемовская, 146-в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552"/>
        <w:gridCol w:w="3622"/>
      </w:tblGrid>
      <w:tr w:rsidR="00715C41" w:rsidRPr="001940EF" w:rsidTr="009B5E4B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9B5E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пределах которой проводятся общественные обсуждения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9B5E4B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367CC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367CC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201064">
            <w:pPr>
              <w:ind w:hanging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DC6EEE">
              <w:rPr>
                <w:rFonts w:ascii="Times New Roman" w:hAnsi="Times New Roman"/>
                <w:sz w:val="28"/>
                <w:szCs w:val="28"/>
              </w:rPr>
              <w:t xml:space="preserve"> 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комиссией  </w:t>
            </w:r>
            <w:r w:rsidR="00DC6EEE">
              <w:rPr>
                <w:rFonts w:ascii="Times New Roman" w:hAnsi="Times New Roman"/>
                <w:sz w:val="28"/>
                <w:szCs w:val="28"/>
              </w:rPr>
              <w:t xml:space="preserve">одобрен </w:t>
            </w:r>
            <w:r w:rsidR="00AA3522" w:rsidRPr="00AA3522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в проект планировки и проект межевания территории: </w:t>
            </w:r>
            <w:r w:rsidR="0020106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г.</w:t>
            </w:r>
            <w:r w:rsidR="00AA3522" w:rsidRPr="00AA3522">
              <w:rPr>
                <w:rFonts w:ascii="Times New Roman" w:hAnsi="Times New Roman"/>
                <w:sz w:val="28"/>
                <w:szCs w:val="28"/>
              </w:rPr>
              <w:t xml:space="preserve"> Батайск, </w:t>
            </w:r>
            <w:r w:rsidR="00201064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AA3522" w:rsidRPr="00AA3522">
              <w:rPr>
                <w:rFonts w:ascii="Times New Roman" w:hAnsi="Times New Roman"/>
                <w:sz w:val="28"/>
                <w:szCs w:val="28"/>
              </w:rPr>
              <w:t>ул. Артемовская, 142-г и ул. Артемовская, 146-в</w:t>
            </w:r>
            <w:r w:rsidR="00DC6EEE" w:rsidRPr="001940E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4A610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F7D26" w:rsidRPr="00AA3522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территории: г. Батайск, ул. Артемовская, 142-г и ул. Артемовская, 146-в</w:t>
      </w:r>
      <w:r w:rsidR="00116E55" w:rsidRPr="00DC6EEE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637B0"/>
    <w:rsid w:val="0009237F"/>
    <w:rsid w:val="00093348"/>
    <w:rsid w:val="000B1806"/>
    <w:rsid w:val="00116E55"/>
    <w:rsid w:val="00131764"/>
    <w:rsid w:val="001643F2"/>
    <w:rsid w:val="00186037"/>
    <w:rsid w:val="001940EF"/>
    <w:rsid w:val="001D034B"/>
    <w:rsid w:val="001D1E65"/>
    <w:rsid w:val="001F6C0E"/>
    <w:rsid w:val="00201064"/>
    <w:rsid w:val="0021215F"/>
    <w:rsid w:val="00240410"/>
    <w:rsid w:val="00242B10"/>
    <w:rsid w:val="002620A4"/>
    <w:rsid w:val="00285F3D"/>
    <w:rsid w:val="00287BE1"/>
    <w:rsid w:val="002A5D7C"/>
    <w:rsid w:val="002A7219"/>
    <w:rsid w:val="002B0B23"/>
    <w:rsid w:val="002E2134"/>
    <w:rsid w:val="002E2A23"/>
    <w:rsid w:val="003028F6"/>
    <w:rsid w:val="00306B7C"/>
    <w:rsid w:val="00326EB8"/>
    <w:rsid w:val="003426E6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61D8D"/>
    <w:rsid w:val="0049201B"/>
    <w:rsid w:val="00495DEA"/>
    <w:rsid w:val="004A610C"/>
    <w:rsid w:val="004B2E9A"/>
    <w:rsid w:val="004C53D5"/>
    <w:rsid w:val="004C5A15"/>
    <w:rsid w:val="00545A3E"/>
    <w:rsid w:val="0055538E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220BD"/>
    <w:rsid w:val="006441E5"/>
    <w:rsid w:val="006700BF"/>
    <w:rsid w:val="00672488"/>
    <w:rsid w:val="00684C54"/>
    <w:rsid w:val="006D1636"/>
    <w:rsid w:val="006E246E"/>
    <w:rsid w:val="006F7D26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00539"/>
    <w:rsid w:val="00832518"/>
    <w:rsid w:val="008348F9"/>
    <w:rsid w:val="00872FB0"/>
    <w:rsid w:val="008967D9"/>
    <w:rsid w:val="008A594E"/>
    <w:rsid w:val="008B1016"/>
    <w:rsid w:val="008E18FD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A13A90"/>
    <w:rsid w:val="00A3722E"/>
    <w:rsid w:val="00A954E7"/>
    <w:rsid w:val="00AA3522"/>
    <w:rsid w:val="00AA6DA3"/>
    <w:rsid w:val="00AD6EBD"/>
    <w:rsid w:val="00B059AF"/>
    <w:rsid w:val="00B30005"/>
    <w:rsid w:val="00B434A4"/>
    <w:rsid w:val="00B5483C"/>
    <w:rsid w:val="00B66CE0"/>
    <w:rsid w:val="00B81F6A"/>
    <w:rsid w:val="00BA3193"/>
    <w:rsid w:val="00BC173B"/>
    <w:rsid w:val="00BF0D8F"/>
    <w:rsid w:val="00C06299"/>
    <w:rsid w:val="00C2071A"/>
    <w:rsid w:val="00C367CC"/>
    <w:rsid w:val="00C45A1D"/>
    <w:rsid w:val="00C514F0"/>
    <w:rsid w:val="00C8133A"/>
    <w:rsid w:val="00C94CDC"/>
    <w:rsid w:val="00CA645E"/>
    <w:rsid w:val="00CC514F"/>
    <w:rsid w:val="00CD36D8"/>
    <w:rsid w:val="00CF551A"/>
    <w:rsid w:val="00CF6B13"/>
    <w:rsid w:val="00D01B71"/>
    <w:rsid w:val="00D23B50"/>
    <w:rsid w:val="00D33F90"/>
    <w:rsid w:val="00D379C8"/>
    <w:rsid w:val="00D74B69"/>
    <w:rsid w:val="00D777CD"/>
    <w:rsid w:val="00D80C37"/>
    <w:rsid w:val="00D97C2A"/>
    <w:rsid w:val="00DA01E2"/>
    <w:rsid w:val="00DC6EEE"/>
    <w:rsid w:val="00E01290"/>
    <w:rsid w:val="00E013B3"/>
    <w:rsid w:val="00E17FE1"/>
    <w:rsid w:val="00E45385"/>
    <w:rsid w:val="00E56E83"/>
    <w:rsid w:val="00E7446A"/>
    <w:rsid w:val="00E744C0"/>
    <w:rsid w:val="00E75054"/>
    <w:rsid w:val="00E76430"/>
    <w:rsid w:val="00E765A6"/>
    <w:rsid w:val="00E829D5"/>
    <w:rsid w:val="00EA3759"/>
    <w:rsid w:val="00EB1B0C"/>
    <w:rsid w:val="00EC7E65"/>
    <w:rsid w:val="00F2440C"/>
    <w:rsid w:val="00F360E5"/>
    <w:rsid w:val="00F3672B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2021-04-09T12:48:00Z</cp:lastPrinted>
  <dcterms:created xsi:type="dcterms:W3CDTF">2019-07-08T13:21:00Z</dcterms:created>
  <dcterms:modified xsi:type="dcterms:W3CDTF">2021-05-27T07:49:00Z</dcterms:modified>
</cp:coreProperties>
</file>