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2F" w:rsidRDefault="00072396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Q9d0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F3A2F" w:rsidRDefault="00BF3A2F">
      <w:pPr>
        <w:jc w:val="center"/>
        <w:rPr>
          <w:spacing w:val="30"/>
          <w:sz w:val="26"/>
          <w:szCs w:val="26"/>
        </w:rPr>
      </w:pPr>
    </w:p>
    <w:p w:rsidR="00BF3A2F" w:rsidRDefault="000723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BF3A2F" w:rsidRDefault="00BF3A2F">
      <w:pPr>
        <w:jc w:val="center"/>
        <w:rPr>
          <w:sz w:val="26"/>
          <w:szCs w:val="26"/>
        </w:rPr>
      </w:pPr>
    </w:p>
    <w:p w:rsidR="00BF3A2F" w:rsidRDefault="009A21B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F3A2F" w:rsidRDefault="00BF3A2F">
      <w:pPr>
        <w:jc w:val="center"/>
        <w:rPr>
          <w:b/>
          <w:spacing w:val="38"/>
          <w:sz w:val="26"/>
          <w:szCs w:val="26"/>
        </w:rPr>
      </w:pPr>
    </w:p>
    <w:p w:rsidR="007547F1" w:rsidRPr="007547F1" w:rsidRDefault="00072396" w:rsidP="007547F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 </w:t>
      </w:r>
      <w:r w:rsidR="007547F1">
        <w:rPr>
          <w:rFonts w:cs="Arial"/>
          <w:sz w:val="24"/>
          <w:szCs w:val="24"/>
          <w:u w:val="single"/>
          <w:lang w:eastAsia="ar-SA"/>
        </w:rPr>
        <w:t>15</w:t>
      </w:r>
      <w:bookmarkStart w:id="0" w:name="_GoBack"/>
      <w:bookmarkEnd w:id="0"/>
      <w:r w:rsidR="007547F1" w:rsidRPr="007547F1">
        <w:rPr>
          <w:rFonts w:cs="Arial"/>
          <w:sz w:val="24"/>
          <w:szCs w:val="24"/>
          <w:u w:val="single"/>
          <w:lang w:eastAsia="ar-SA"/>
        </w:rPr>
        <w:t>.05.2024</w:t>
      </w:r>
      <w:r w:rsidR="007547F1" w:rsidRPr="007547F1">
        <w:rPr>
          <w:rFonts w:cs="Arial"/>
          <w:sz w:val="24"/>
          <w:szCs w:val="24"/>
          <w:lang w:eastAsia="ar-SA"/>
        </w:rPr>
        <w:t xml:space="preserve"> № </w:t>
      </w:r>
      <w:r w:rsidR="007547F1" w:rsidRPr="007547F1">
        <w:rPr>
          <w:rFonts w:cs="Arial"/>
          <w:sz w:val="24"/>
          <w:szCs w:val="24"/>
          <w:u w:val="single"/>
          <w:lang w:eastAsia="ar-SA"/>
        </w:rPr>
        <w:t>1</w:t>
      </w:r>
      <w:r w:rsidR="007547F1">
        <w:rPr>
          <w:rFonts w:cs="Arial"/>
          <w:sz w:val="24"/>
          <w:szCs w:val="24"/>
          <w:u w:val="single"/>
          <w:lang w:eastAsia="ar-SA"/>
        </w:rPr>
        <w:t>394</w:t>
      </w:r>
    </w:p>
    <w:p w:rsidR="00BF3A2F" w:rsidRDefault="00BF3A2F">
      <w:pPr>
        <w:jc w:val="center"/>
        <w:rPr>
          <w:sz w:val="28"/>
          <w:szCs w:val="28"/>
        </w:rPr>
      </w:pPr>
    </w:p>
    <w:p w:rsidR="00BF3A2F" w:rsidRDefault="00BF3A2F">
      <w:pPr>
        <w:jc w:val="center"/>
        <w:rPr>
          <w:sz w:val="26"/>
          <w:szCs w:val="26"/>
        </w:rPr>
      </w:pPr>
    </w:p>
    <w:p w:rsidR="00BF3A2F" w:rsidRDefault="0007239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F3A2F" w:rsidRDefault="00BF3A2F">
      <w:pPr>
        <w:jc w:val="center"/>
        <w:rPr>
          <w:sz w:val="28"/>
          <w:szCs w:val="28"/>
        </w:rPr>
      </w:pPr>
    </w:p>
    <w:p w:rsidR="00BF3A2F" w:rsidRDefault="00DC5D96" w:rsidP="00DC5D96">
      <w:pPr>
        <w:ind w:left="851" w:right="99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утверждении условий и порядка заключения Соглашений о защите и поощрении капиталовложений со стороны муниципального образования </w:t>
      </w:r>
      <w:r w:rsidR="005A4941">
        <w:rPr>
          <w:b/>
          <w:sz w:val="28"/>
          <w:szCs w:val="28"/>
        </w:rPr>
        <w:t>«Город Батайск»</w:t>
      </w:r>
    </w:p>
    <w:p w:rsidR="00BF3A2F" w:rsidRDefault="00BF3A2F">
      <w:pPr>
        <w:jc w:val="center"/>
        <w:rPr>
          <w:sz w:val="28"/>
        </w:rPr>
      </w:pPr>
    </w:p>
    <w:p w:rsidR="00BF3A2F" w:rsidRPr="00844982" w:rsidRDefault="00DC5D96" w:rsidP="00844982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соответствии с ч. 8 ст. 4 Федерального закона от 01.04.2020 № 69-ФЗ «О защите и поощрении капиталовложений в Российской Федерации», </w:t>
      </w:r>
      <w:r w:rsidRPr="009B4A6D">
        <w:rPr>
          <w:sz w:val="28"/>
          <w:szCs w:val="28"/>
        </w:rPr>
        <w:t>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9B4A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13.09.2022 </w:t>
      </w:r>
      <w:r w:rsidRPr="009B4A6D">
        <w:rPr>
          <w:sz w:val="28"/>
          <w:szCs w:val="28"/>
        </w:rPr>
        <w:t xml:space="preserve">№ 1602 «О </w:t>
      </w:r>
      <w:proofErr w:type="gramStart"/>
      <w:r w:rsidRPr="009B4A6D">
        <w:rPr>
          <w:sz w:val="28"/>
          <w:szCs w:val="28"/>
        </w:rPr>
        <w:t>соглашениях</w:t>
      </w:r>
      <w:proofErr w:type="gramEnd"/>
      <w:r w:rsidRPr="009B4A6D">
        <w:rPr>
          <w:sz w:val="28"/>
          <w:szCs w:val="28"/>
        </w:rPr>
        <w:t xml:space="preserve"> о защите и поощрении капиталовложений»,</w:t>
      </w:r>
      <w:r>
        <w:rPr>
          <w:color w:val="00B0F0"/>
          <w:sz w:val="28"/>
          <w:szCs w:val="28"/>
        </w:rPr>
        <w:t xml:space="preserve"> </w:t>
      </w:r>
      <w:r w:rsidR="001655C1">
        <w:rPr>
          <w:sz w:val="28"/>
        </w:rPr>
        <w:t>постановлением Правительства Ростовской области от</w:t>
      </w:r>
      <w:r w:rsidR="001655C1">
        <w:rPr>
          <w:color w:val="000000"/>
          <w:sz w:val="28"/>
        </w:rPr>
        <w:t xml:space="preserve"> </w:t>
      </w:r>
      <w:r w:rsidR="001655C1">
        <w:rPr>
          <w:sz w:val="28"/>
        </w:rPr>
        <w:t>20.09.2022 № 766 «Об утверждении Порядка заключения соглашений о</w:t>
      </w:r>
      <w:r w:rsidR="001655C1">
        <w:rPr>
          <w:color w:val="000000"/>
          <w:sz w:val="28"/>
        </w:rPr>
        <w:t xml:space="preserve"> </w:t>
      </w:r>
      <w:r w:rsidR="001655C1">
        <w:rPr>
          <w:sz w:val="28"/>
        </w:rPr>
        <w:t>защите и поощрении капиталовложений, стороной которых является Ростовская область и не является Российская Федерация, изменения и</w:t>
      </w:r>
      <w:r w:rsidR="001655C1">
        <w:rPr>
          <w:color w:val="000000"/>
          <w:sz w:val="28"/>
        </w:rPr>
        <w:t xml:space="preserve"> </w:t>
      </w:r>
      <w:r w:rsidR="001655C1">
        <w:rPr>
          <w:sz w:val="28"/>
        </w:rPr>
        <w:t xml:space="preserve">прекращения действия таких соглашений, особенностей раскрытия информации о </w:t>
      </w:r>
      <w:proofErr w:type="spellStart"/>
      <w:r w:rsidR="001655C1">
        <w:rPr>
          <w:sz w:val="28"/>
        </w:rPr>
        <w:t>бенефициарных</w:t>
      </w:r>
      <w:proofErr w:type="spellEnd"/>
      <w:r w:rsidR="001655C1">
        <w:rPr>
          <w:sz w:val="28"/>
        </w:rPr>
        <w:t xml:space="preserve"> владельцах организации, реализующей инвестиционный проект»</w:t>
      </w:r>
      <w:r w:rsidR="00EC7377" w:rsidRPr="00844982">
        <w:rPr>
          <w:sz w:val="28"/>
          <w:szCs w:val="28"/>
        </w:rPr>
        <w:t>, Администрация города Батайска</w:t>
      </w:r>
      <w:r w:rsidR="00E76A4E" w:rsidRPr="00844982">
        <w:rPr>
          <w:sz w:val="28"/>
          <w:szCs w:val="28"/>
        </w:rPr>
        <w:t xml:space="preserve"> </w:t>
      </w:r>
      <w:r w:rsidR="00E76A4E" w:rsidRPr="00844982">
        <w:rPr>
          <w:b/>
          <w:sz w:val="28"/>
          <w:szCs w:val="28"/>
        </w:rPr>
        <w:t>постановляет:</w:t>
      </w:r>
    </w:p>
    <w:p w:rsidR="00BF3A2F" w:rsidRPr="00B72A14" w:rsidRDefault="00BF3A2F" w:rsidP="00844982">
      <w:pPr>
        <w:ind w:firstLine="709"/>
        <w:jc w:val="both"/>
      </w:pPr>
    </w:p>
    <w:p w:rsidR="00F37128" w:rsidRPr="00F37128" w:rsidRDefault="00072396" w:rsidP="003112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3112A7">
        <w:rPr>
          <w:sz w:val="28"/>
        </w:rPr>
        <w:t xml:space="preserve"> </w:t>
      </w:r>
      <w:r w:rsidR="001655C1">
        <w:rPr>
          <w:rFonts w:eastAsia="Calibri"/>
          <w:color w:val="000000"/>
          <w:sz w:val="28"/>
          <w:szCs w:val="28"/>
          <w:lang w:eastAsia="ru-RU"/>
        </w:rPr>
        <w:t xml:space="preserve">Утвердить условия и порядок заключения соглашений о защите и поощрении капиталовложений со стороны муниципального образования </w:t>
      </w:r>
      <w:r w:rsidR="001655C1">
        <w:rPr>
          <w:rFonts w:eastAsia="Calibri"/>
          <w:color w:val="000000"/>
          <w:sz w:val="28"/>
          <w:szCs w:val="28"/>
        </w:rPr>
        <w:t>«Город Батайск»</w:t>
      </w:r>
      <w:r w:rsidR="001655C1">
        <w:rPr>
          <w:rFonts w:eastAsia="Calibri"/>
          <w:color w:val="000000"/>
          <w:sz w:val="28"/>
          <w:szCs w:val="28"/>
          <w:lang w:eastAsia="ru-RU"/>
        </w:rPr>
        <w:t xml:space="preserve"> (далее – Соглашение).</w:t>
      </w:r>
    </w:p>
    <w:p w:rsidR="001655C1" w:rsidRDefault="00F37128" w:rsidP="001655C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1655C1">
        <w:rPr>
          <w:sz w:val="28"/>
        </w:rPr>
        <w:t xml:space="preserve">Определить отдел экономики, инвестиционной политики и стратегического развития Администрации города Батайска </w:t>
      </w:r>
      <w:r w:rsidR="005F6B6E">
        <w:rPr>
          <w:sz w:val="28"/>
        </w:rPr>
        <w:t>структурным подразделением</w:t>
      </w:r>
      <w:r w:rsidR="001655C1">
        <w:rPr>
          <w:sz w:val="28"/>
        </w:rPr>
        <w:t>, уполномоченным от имени муниципального образования «Город Батайск» (далее – Уполномоченный орган):</w:t>
      </w:r>
    </w:p>
    <w:p w:rsidR="001655C1" w:rsidRDefault="001655C1" w:rsidP="001655C1">
      <w:pPr>
        <w:ind w:firstLine="709"/>
        <w:jc w:val="both"/>
        <w:rPr>
          <w:sz w:val="28"/>
        </w:rPr>
      </w:pPr>
      <w:r>
        <w:rPr>
          <w:sz w:val="28"/>
        </w:rPr>
        <w:t>- подтверждать согласие на заключение Соглашения;</w:t>
      </w:r>
    </w:p>
    <w:p w:rsidR="001655C1" w:rsidRDefault="001655C1" w:rsidP="001655C1">
      <w:pPr>
        <w:ind w:firstLine="709"/>
        <w:jc w:val="both"/>
        <w:rPr>
          <w:sz w:val="28"/>
        </w:rPr>
      </w:pPr>
      <w:r>
        <w:rPr>
          <w:sz w:val="28"/>
        </w:rPr>
        <w:t>- осуществлять мониторинг этапов реализации Соглашения, включающий в</w:t>
      </w:r>
      <w:r>
        <w:rPr>
          <w:color w:val="000000"/>
          <w:sz w:val="28"/>
        </w:rPr>
        <w:t xml:space="preserve"> </w:t>
      </w:r>
      <w:r>
        <w:rPr>
          <w:sz w:val="28"/>
        </w:rPr>
        <w:t>себя проверку обстоятельств, указывающих на наличие оснований для расторжения Соглашения;</w:t>
      </w:r>
    </w:p>
    <w:p w:rsidR="00472DC6" w:rsidRDefault="001655C1" w:rsidP="001655C1">
      <w:pPr>
        <w:ind w:firstLine="709"/>
        <w:jc w:val="both"/>
        <w:rPr>
          <w:sz w:val="28"/>
        </w:rPr>
      </w:pPr>
      <w:r>
        <w:rPr>
          <w:sz w:val="28"/>
        </w:rPr>
        <w:t>- формировать отчеты о реализации соответствующего этапа инвестиционного проекта и направление их в уполномоченный федеральный орган исполнительной власти.</w:t>
      </w:r>
    </w:p>
    <w:p w:rsidR="00FB52FD" w:rsidRDefault="001655C1" w:rsidP="003112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B52FD" w:rsidRPr="004B4047">
        <w:rPr>
          <w:sz w:val="28"/>
          <w:szCs w:val="28"/>
        </w:rPr>
        <w:t>. Настоящее постановление вступает в силу</w:t>
      </w:r>
      <w:r w:rsidR="000D2884" w:rsidRPr="004B4047">
        <w:rPr>
          <w:sz w:val="28"/>
          <w:szCs w:val="28"/>
        </w:rPr>
        <w:t xml:space="preserve"> со дня</w:t>
      </w:r>
      <w:r w:rsidR="00FB52FD" w:rsidRPr="004B4047">
        <w:rPr>
          <w:sz w:val="28"/>
          <w:szCs w:val="28"/>
        </w:rPr>
        <w:t xml:space="preserve"> </w:t>
      </w:r>
      <w:r w:rsidR="009C6580">
        <w:rPr>
          <w:sz w:val="28"/>
          <w:szCs w:val="28"/>
        </w:rPr>
        <w:t xml:space="preserve">его </w:t>
      </w:r>
      <w:r w:rsidR="00FB52FD" w:rsidRPr="004B4047">
        <w:rPr>
          <w:sz w:val="28"/>
          <w:szCs w:val="28"/>
        </w:rPr>
        <w:t>опубликования</w:t>
      </w:r>
      <w:r w:rsidR="000D2884" w:rsidRPr="004B4047">
        <w:rPr>
          <w:sz w:val="28"/>
          <w:szCs w:val="28"/>
        </w:rPr>
        <w:t xml:space="preserve"> на официальном сайте </w:t>
      </w:r>
      <w:r w:rsidR="009C6580">
        <w:rPr>
          <w:sz w:val="28"/>
          <w:szCs w:val="28"/>
        </w:rPr>
        <w:t>Администрации города Батайска</w:t>
      </w:r>
      <w:r w:rsidR="000D2884" w:rsidRPr="004B4047">
        <w:rPr>
          <w:sz w:val="28"/>
          <w:szCs w:val="28"/>
        </w:rPr>
        <w:t>.</w:t>
      </w:r>
    </w:p>
    <w:p w:rsidR="00A2764D" w:rsidRDefault="001655C1" w:rsidP="003112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2396">
        <w:rPr>
          <w:sz w:val="28"/>
          <w:szCs w:val="28"/>
        </w:rPr>
        <w:t xml:space="preserve">. </w:t>
      </w:r>
      <w:proofErr w:type="gramStart"/>
      <w:r w:rsidR="00072396">
        <w:rPr>
          <w:sz w:val="28"/>
          <w:szCs w:val="28"/>
        </w:rPr>
        <w:t>Контроль за</w:t>
      </w:r>
      <w:proofErr w:type="gramEnd"/>
      <w:r w:rsidR="00072396">
        <w:rPr>
          <w:sz w:val="28"/>
          <w:szCs w:val="28"/>
        </w:rPr>
        <w:t xml:space="preserve"> исполнением настоящего </w:t>
      </w:r>
      <w:r w:rsidR="00FB52FD">
        <w:rPr>
          <w:sz w:val="28"/>
          <w:szCs w:val="28"/>
        </w:rPr>
        <w:t>постановления</w:t>
      </w:r>
      <w:r w:rsidR="00072396">
        <w:rPr>
          <w:sz w:val="28"/>
          <w:szCs w:val="28"/>
        </w:rPr>
        <w:t xml:space="preserve"> возложить на заместителя главы Администрации горо</w:t>
      </w:r>
      <w:r w:rsidR="00AC27D9">
        <w:rPr>
          <w:sz w:val="28"/>
          <w:szCs w:val="28"/>
        </w:rPr>
        <w:t xml:space="preserve">да Батайска по экономике </w:t>
      </w:r>
      <w:proofErr w:type="spellStart"/>
      <w:r w:rsidR="00AC27D9">
        <w:rPr>
          <w:sz w:val="28"/>
          <w:szCs w:val="28"/>
        </w:rPr>
        <w:t>Богатищ</w:t>
      </w:r>
      <w:r w:rsidR="00072396">
        <w:rPr>
          <w:sz w:val="28"/>
          <w:szCs w:val="28"/>
        </w:rPr>
        <w:t>еву</w:t>
      </w:r>
      <w:proofErr w:type="spellEnd"/>
      <w:r w:rsidR="00072396">
        <w:rPr>
          <w:sz w:val="28"/>
          <w:szCs w:val="28"/>
        </w:rPr>
        <w:t xml:space="preserve"> Н.С.</w:t>
      </w:r>
    </w:p>
    <w:p w:rsidR="00BF3A2F" w:rsidRDefault="00BF3A2F" w:rsidP="00EC7377">
      <w:pPr>
        <w:tabs>
          <w:tab w:val="left" w:pos="0"/>
        </w:tabs>
        <w:jc w:val="both"/>
        <w:rPr>
          <w:sz w:val="28"/>
          <w:szCs w:val="28"/>
        </w:rPr>
      </w:pPr>
    </w:p>
    <w:p w:rsidR="001655C1" w:rsidRDefault="001655C1" w:rsidP="00EC7377">
      <w:pPr>
        <w:tabs>
          <w:tab w:val="left" w:pos="0"/>
        </w:tabs>
        <w:jc w:val="both"/>
        <w:rPr>
          <w:sz w:val="28"/>
          <w:szCs w:val="28"/>
        </w:rPr>
      </w:pPr>
    </w:p>
    <w:p w:rsidR="003112A7" w:rsidRDefault="00844982" w:rsidP="003112A7">
      <w:pPr>
        <w:tabs>
          <w:tab w:val="left" w:pos="4320"/>
          <w:tab w:val="center" w:pos="4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112A7" w:rsidRDefault="003112A7" w:rsidP="003112A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 w:rsidR="009E32C4">
        <w:rPr>
          <w:sz w:val="28"/>
          <w:szCs w:val="28"/>
        </w:rPr>
        <w:tab/>
      </w:r>
      <w:r w:rsidR="009E32C4">
        <w:rPr>
          <w:sz w:val="28"/>
          <w:szCs w:val="28"/>
        </w:rPr>
        <w:tab/>
      </w:r>
      <w:r w:rsidR="009E32C4">
        <w:rPr>
          <w:sz w:val="28"/>
          <w:szCs w:val="28"/>
        </w:rPr>
        <w:tab/>
      </w:r>
      <w:r w:rsidR="009E32C4">
        <w:rPr>
          <w:sz w:val="28"/>
          <w:szCs w:val="28"/>
        </w:rPr>
        <w:tab/>
      </w:r>
      <w:r w:rsidR="009E32C4">
        <w:rPr>
          <w:sz w:val="28"/>
          <w:szCs w:val="28"/>
        </w:rPr>
        <w:tab/>
      </w:r>
      <w:r w:rsidR="009E32C4">
        <w:rPr>
          <w:sz w:val="28"/>
          <w:szCs w:val="28"/>
        </w:rPr>
        <w:tab/>
      </w:r>
      <w:r w:rsidR="009E32C4">
        <w:rPr>
          <w:sz w:val="28"/>
          <w:szCs w:val="28"/>
        </w:rPr>
        <w:tab/>
      </w:r>
      <w:r w:rsidR="009E32C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Р.П. Волошин</w:t>
      </w:r>
    </w:p>
    <w:p w:rsidR="003112A7" w:rsidRDefault="003112A7" w:rsidP="003112A7">
      <w:pPr>
        <w:jc w:val="both"/>
        <w:rPr>
          <w:sz w:val="28"/>
          <w:szCs w:val="28"/>
        </w:rPr>
      </w:pPr>
    </w:p>
    <w:p w:rsidR="001655C1" w:rsidRDefault="001655C1" w:rsidP="003112A7">
      <w:pPr>
        <w:jc w:val="both"/>
        <w:rPr>
          <w:sz w:val="28"/>
          <w:szCs w:val="28"/>
        </w:rPr>
      </w:pPr>
    </w:p>
    <w:p w:rsidR="003112A7" w:rsidRDefault="003112A7" w:rsidP="003112A7">
      <w:pPr>
        <w:rPr>
          <w:sz w:val="28"/>
        </w:rPr>
      </w:pPr>
      <w:r>
        <w:rPr>
          <w:sz w:val="28"/>
        </w:rPr>
        <w:t>Постановление вносит</w:t>
      </w:r>
    </w:p>
    <w:p w:rsidR="009E32C4" w:rsidRDefault="009E32C4" w:rsidP="009E32C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отдел экономики, инвестиционной</w:t>
      </w:r>
    </w:p>
    <w:p w:rsidR="009E32C4" w:rsidRDefault="003112A7" w:rsidP="009E32C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политики и стратегического развития</w:t>
      </w:r>
    </w:p>
    <w:p w:rsidR="00BF3A2F" w:rsidRDefault="003112A7" w:rsidP="009E32C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1655C1" w:rsidRDefault="001655C1" w:rsidP="009E32C4">
      <w:pPr>
        <w:tabs>
          <w:tab w:val="left" w:pos="0"/>
        </w:tabs>
        <w:jc w:val="both"/>
        <w:rPr>
          <w:sz w:val="28"/>
        </w:rPr>
      </w:pPr>
    </w:p>
    <w:p w:rsidR="004C487D" w:rsidRDefault="004C487D" w:rsidP="004C487D">
      <w:pPr>
        <w:ind w:left="6237"/>
        <w:jc w:val="center"/>
        <w:rPr>
          <w:sz w:val="28"/>
          <w:szCs w:val="28"/>
        </w:rPr>
      </w:pPr>
      <w:r w:rsidRPr="00384193">
        <w:rPr>
          <w:sz w:val="28"/>
          <w:szCs w:val="28"/>
        </w:rPr>
        <w:t>Приложение</w:t>
      </w:r>
    </w:p>
    <w:p w:rsidR="004C487D" w:rsidRDefault="004C487D" w:rsidP="004C487D">
      <w:pPr>
        <w:ind w:left="6237"/>
        <w:jc w:val="center"/>
        <w:rPr>
          <w:sz w:val="28"/>
          <w:szCs w:val="28"/>
        </w:rPr>
      </w:pPr>
      <w:r w:rsidRPr="00384193">
        <w:rPr>
          <w:sz w:val="28"/>
          <w:szCs w:val="28"/>
        </w:rPr>
        <w:t>к постановлению</w:t>
      </w:r>
    </w:p>
    <w:p w:rsidR="004C487D" w:rsidRDefault="004C487D" w:rsidP="004C487D">
      <w:pPr>
        <w:ind w:left="6237"/>
        <w:jc w:val="center"/>
        <w:rPr>
          <w:sz w:val="28"/>
          <w:szCs w:val="28"/>
        </w:rPr>
      </w:pPr>
      <w:r w:rsidRPr="00384193">
        <w:rPr>
          <w:sz w:val="28"/>
          <w:szCs w:val="28"/>
        </w:rPr>
        <w:t>Администрации</w:t>
      </w:r>
    </w:p>
    <w:p w:rsidR="004C487D" w:rsidRDefault="004C487D" w:rsidP="004C487D">
      <w:pPr>
        <w:ind w:left="6237"/>
        <w:jc w:val="center"/>
        <w:rPr>
          <w:sz w:val="28"/>
          <w:szCs w:val="28"/>
        </w:rPr>
      </w:pPr>
      <w:r w:rsidRPr="00384193">
        <w:rPr>
          <w:sz w:val="28"/>
          <w:szCs w:val="28"/>
        </w:rPr>
        <w:t>города Батайска</w:t>
      </w:r>
    </w:p>
    <w:p w:rsidR="00844982" w:rsidRDefault="004C487D" w:rsidP="004C487D">
      <w:pPr>
        <w:tabs>
          <w:tab w:val="left" w:pos="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_________№____</w:t>
      </w:r>
    </w:p>
    <w:p w:rsidR="004C487D" w:rsidRDefault="004C487D" w:rsidP="004C487D">
      <w:pPr>
        <w:tabs>
          <w:tab w:val="left" w:pos="0"/>
        </w:tabs>
        <w:jc w:val="both"/>
        <w:rPr>
          <w:sz w:val="28"/>
          <w:szCs w:val="28"/>
        </w:rPr>
      </w:pPr>
    </w:p>
    <w:p w:rsidR="005F6B6E" w:rsidRDefault="005F6B6E" w:rsidP="005F6B6E">
      <w:pPr>
        <w:jc w:val="center"/>
        <w:rPr>
          <w:sz w:val="28"/>
        </w:rPr>
      </w:pPr>
      <w:r>
        <w:rPr>
          <w:sz w:val="28"/>
        </w:rPr>
        <w:t>УСЛОВИЯ И ПОРЯДОК</w:t>
      </w:r>
    </w:p>
    <w:p w:rsidR="005F6B6E" w:rsidRDefault="005F6B6E" w:rsidP="005F6B6E">
      <w:pPr>
        <w:jc w:val="center"/>
        <w:rPr>
          <w:sz w:val="28"/>
        </w:rPr>
      </w:pPr>
      <w:r>
        <w:rPr>
          <w:sz w:val="28"/>
        </w:rPr>
        <w:t>заключения соглашений о защите и поощрении капиталовложений</w:t>
      </w:r>
    </w:p>
    <w:p w:rsidR="005F6B6E" w:rsidRDefault="005F6B6E" w:rsidP="005F6B6E">
      <w:pPr>
        <w:jc w:val="center"/>
        <w:rPr>
          <w:sz w:val="28"/>
        </w:rPr>
      </w:pPr>
      <w:r>
        <w:rPr>
          <w:sz w:val="28"/>
        </w:rPr>
        <w:t>со стороны муниципального образования «Город Батайск»</w:t>
      </w:r>
    </w:p>
    <w:p w:rsidR="005F6B6E" w:rsidRDefault="005F6B6E" w:rsidP="005F6B6E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F6B6E" w:rsidRDefault="005F6B6E" w:rsidP="005F6B6E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1.1.</w:t>
      </w:r>
      <w:r>
        <w:rPr>
          <w:color w:val="000000"/>
          <w:sz w:val="28"/>
        </w:rPr>
        <w:t xml:space="preserve"> </w:t>
      </w:r>
      <w:proofErr w:type="gramStart"/>
      <w:r>
        <w:rPr>
          <w:sz w:val="28"/>
        </w:rPr>
        <w:t>Порядок заключения соглашений о защите и поощрении капиталовложений со стороны муниципального образования «Город Батайск» (далее – Порядок) разработан в соответствии с ч. 8 ст. 4 Федерального закона от 01.04.2020 № 69-ФЗ «О защите и поощрении капиталовложений в Российской Федерации» (далее – Федеральный</w:t>
      </w:r>
      <w:r w:rsidR="009B1C16">
        <w:rPr>
          <w:sz w:val="28"/>
        </w:rPr>
        <w:t xml:space="preserve"> закон</w:t>
      </w:r>
      <w:r>
        <w:rPr>
          <w:sz w:val="28"/>
        </w:rPr>
        <w:t>) и устанавливает порядок и условия заключения соглашений о защите и поощрении капиталовложений со стороны муниципального образования «Город Батайск» (далее – Соглашение).</w:t>
      </w:r>
      <w:proofErr w:type="gramEnd"/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1.2.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Уполномоченным структурным подразделением Администрации города Батайска в сфере заключения Соглашений является отдел экономики, инвестиционной политики и стратегического развития Администрации </w:t>
      </w:r>
      <w:r w:rsidR="009B1C16">
        <w:rPr>
          <w:sz w:val="28"/>
        </w:rPr>
        <w:t>города Батайска</w:t>
      </w:r>
      <w:r>
        <w:rPr>
          <w:sz w:val="28"/>
        </w:rPr>
        <w:t xml:space="preserve"> (далее </w:t>
      </w:r>
      <w:r w:rsidR="009B1C16">
        <w:rPr>
          <w:sz w:val="28"/>
        </w:rPr>
        <w:t>–</w:t>
      </w:r>
      <w:r>
        <w:rPr>
          <w:sz w:val="28"/>
        </w:rPr>
        <w:t xml:space="preserve"> Уполномоченный орган). 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1.3. К отношениям, возникающим в связи с согласованием, изменением и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расторжением Соглашения, а также в связи с исполнением обязанностей по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указанному Соглашению, применяются правила гражданского законодательства с учетом особенностей, уст</w:t>
      </w:r>
      <w:r w:rsidR="009B1C16">
        <w:rPr>
          <w:sz w:val="28"/>
        </w:rPr>
        <w:t>ановленных Федеральным законом.</w:t>
      </w:r>
    </w:p>
    <w:p w:rsidR="009B1C16" w:rsidRDefault="009B1C16" w:rsidP="005F6B6E">
      <w:pPr>
        <w:ind w:firstLine="709"/>
        <w:jc w:val="both"/>
        <w:rPr>
          <w:sz w:val="28"/>
        </w:rPr>
      </w:pPr>
    </w:p>
    <w:p w:rsidR="005F6B6E" w:rsidRDefault="009B1C16" w:rsidP="005F6B6E">
      <w:pPr>
        <w:jc w:val="center"/>
        <w:rPr>
          <w:sz w:val="28"/>
        </w:rPr>
      </w:pPr>
      <w:r>
        <w:rPr>
          <w:sz w:val="28"/>
        </w:rPr>
        <w:t>2. Предмет и условия Соглашения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2.1.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Настоящий Порядок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 о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защит</w:t>
      </w:r>
      <w:r w:rsidR="009B1C16">
        <w:rPr>
          <w:sz w:val="28"/>
        </w:rPr>
        <w:t>е и поощрении капиталовложений.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2.2.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Соглашение может быть заключ</w:t>
      </w:r>
      <w:r w:rsidR="009B1C16">
        <w:rPr>
          <w:sz w:val="28"/>
        </w:rPr>
        <w:t>ено не позднее 1 января 2030 г.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2.3.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Муниципальное образование «</w:t>
      </w:r>
      <w:r w:rsidR="009B1C16">
        <w:rPr>
          <w:sz w:val="28"/>
        </w:rPr>
        <w:t>Город Батайск</w:t>
      </w:r>
      <w:r>
        <w:rPr>
          <w:sz w:val="28"/>
        </w:rPr>
        <w:t>» может быть стороной Соглашения, если одновременно стороной такого Соглашения является Ростовская область.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2.4.</w:t>
      </w:r>
      <w:r w:rsidR="009B1C16">
        <w:rPr>
          <w:color w:val="000000"/>
          <w:sz w:val="28"/>
        </w:rPr>
        <w:t xml:space="preserve"> </w:t>
      </w:r>
      <w:proofErr w:type="gramStart"/>
      <w:r>
        <w:rPr>
          <w:sz w:val="28"/>
        </w:rPr>
        <w:t>Соглашение заключается в отношении проекта, который удовлетворяет требованиям Федерального закона, с российским юридическим лицом, реализующим инвестиционный проект, в том числе с проектной компанией (за исключением государственных и муниципальных учреждений, а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 xml:space="preserve">также государственных и муниципальных унитарных </w:t>
      </w:r>
      <w:r>
        <w:rPr>
          <w:sz w:val="28"/>
        </w:rPr>
        <w:lastRenderedPageBreak/>
        <w:t>предприятий),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</w:t>
      </w:r>
      <w:proofErr w:type="gramEnd"/>
      <w:r>
        <w:rPr>
          <w:sz w:val="28"/>
        </w:rPr>
        <w:t xml:space="preserve"> не находится в процессе ликвидации или в его отношении не принято решение о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 xml:space="preserve">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26.10.2002 № 127-ФЗ «О несостоятельности (банкротстве)» (далее </w:t>
      </w:r>
      <w:r w:rsidR="009B1C16">
        <w:rPr>
          <w:sz w:val="28"/>
        </w:rPr>
        <w:t>–</w:t>
      </w:r>
      <w:r>
        <w:rPr>
          <w:sz w:val="28"/>
        </w:rPr>
        <w:t xml:space="preserve"> заяви</w:t>
      </w:r>
      <w:r w:rsidR="009B1C16">
        <w:rPr>
          <w:sz w:val="28"/>
        </w:rPr>
        <w:t>тель).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2.5.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Соглашение заключается в отношении инвестиционного проекта, который удовлетворяет следующим требованиям: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2.5.1.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инвестиционный проект отвечает признакам инвестиционного проекта, предусмотренным п</w:t>
      </w:r>
      <w:r w:rsidR="009B1C16">
        <w:rPr>
          <w:sz w:val="28"/>
        </w:rPr>
        <w:t>.</w:t>
      </w:r>
      <w:r>
        <w:rPr>
          <w:sz w:val="28"/>
        </w:rPr>
        <w:t xml:space="preserve"> 3 ч</w:t>
      </w:r>
      <w:r w:rsidR="009B1C16">
        <w:rPr>
          <w:sz w:val="28"/>
        </w:rPr>
        <w:t>.</w:t>
      </w:r>
      <w:r>
        <w:rPr>
          <w:sz w:val="28"/>
        </w:rPr>
        <w:t xml:space="preserve"> </w:t>
      </w:r>
      <w:r w:rsidR="009B1C16">
        <w:rPr>
          <w:sz w:val="28"/>
        </w:rPr>
        <w:t>1 ст. 2 Федерального закона;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2.5.2.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инвестиционный проект отвечает признакам нового инвестицион</w:t>
      </w:r>
      <w:r w:rsidR="009B1C16">
        <w:rPr>
          <w:sz w:val="28"/>
        </w:rPr>
        <w:t>ного проекта, предусмотренным п.</w:t>
      </w:r>
      <w:r>
        <w:rPr>
          <w:sz w:val="28"/>
        </w:rPr>
        <w:t xml:space="preserve"> 6 ч</w:t>
      </w:r>
      <w:r w:rsidR="009B1C16">
        <w:rPr>
          <w:sz w:val="28"/>
        </w:rPr>
        <w:t>.</w:t>
      </w:r>
      <w:r>
        <w:rPr>
          <w:sz w:val="28"/>
        </w:rPr>
        <w:t xml:space="preserve"> </w:t>
      </w:r>
      <w:r w:rsidR="009B1C16">
        <w:rPr>
          <w:sz w:val="28"/>
        </w:rPr>
        <w:t>1 ст. 2 Федерального закона;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2.5.3 инвестиционный проект реализуется в сфере российской экономики, которая отвечает требованиям, установленным ст</w:t>
      </w:r>
      <w:r w:rsidR="009B1C16">
        <w:rPr>
          <w:sz w:val="28"/>
        </w:rPr>
        <w:t>.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6 Федерального закона;</w:t>
      </w:r>
    </w:p>
    <w:p w:rsidR="005F6B6E" w:rsidRDefault="005F6B6E" w:rsidP="005F6B6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2.5.4 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</w:t>
      </w:r>
      <w:r w:rsidR="009B1C16">
        <w:rPr>
          <w:sz w:val="28"/>
        </w:rPr>
        <w:t>.</w:t>
      </w:r>
      <w:r>
        <w:rPr>
          <w:sz w:val="28"/>
        </w:rPr>
        <w:t xml:space="preserve"> 2 или 3 ч</w:t>
      </w:r>
      <w:r w:rsidR="009B1C16">
        <w:rPr>
          <w:sz w:val="28"/>
        </w:rPr>
        <w:t>.</w:t>
      </w:r>
      <w:r>
        <w:rPr>
          <w:sz w:val="28"/>
        </w:rPr>
        <w:t xml:space="preserve"> 4 ст</w:t>
      </w:r>
      <w:r w:rsidR="009B1C16">
        <w:rPr>
          <w:sz w:val="28"/>
        </w:rPr>
        <w:t>.</w:t>
      </w:r>
      <w:r>
        <w:rPr>
          <w:sz w:val="28"/>
        </w:rPr>
        <w:t xml:space="preserve"> 9 Федерального закона (при этом для случаев заключения Соглашения в отношении нового инвестиционного проекта, предусмотренного подпунктом «а» п</w:t>
      </w:r>
      <w:r w:rsidR="009B1C16">
        <w:rPr>
          <w:sz w:val="28"/>
        </w:rPr>
        <w:t>.</w:t>
      </w:r>
      <w:r>
        <w:rPr>
          <w:sz w:val="28"/>
        </w:rPr>
        <w:t xml:space="preserve"> 6 ч</w:t>
      </w:r>
      <w:r w:rsidR="009B1C16">
        <w:rPr>
          <w:sz w:val="28"/>
        </w:rPr>
        <w:t>.</w:t>
      </w:r>
      <w:r>
        <w:rPr>
          <w:sz w:val="28"/>
        </w:rPr>
        <w:t xml:space="preserve"> 1 ст</w:t>
      </w:r>
      <w:r w:rsidR="009B1C16">
        <w:rPr>
          <w:sz w:val="28"/>
        </w:rPr>
        <w:t>.</w:t>
      </w:r>
      <w:r>
        <w:rPr>
          <w:sz w:val="28"/>
        </w:rPr>
        <w:t xml:space="preserve"> 2 Федерального</w:t>
      </w:r>
      <w:proofErr w:type="gramEnd"/>
      <w:r>
        <w:rPr>
          <w:sz w:val="28"/>
        </w:rPr>
        <w:t xml:space="preserve"> закона, соблюдаются требования, установленные ч</w:t>
      </w:r>
      <w:r w:rsidR="009B1C16">
        <w:rPr>
          <w:sz w:val="28"/>
        </w:rPr>
        <w:t>.</w:t>
      </w:r>
      <w:r>
        <w:rPr>
          <w:sz w:val="28"/>
        </w:rPr>
        <w:t xml:space="preserve"> 3 ст</w:t>
      </w:r>
      <w:r w:rsidR="009B1C16">
        <w:rPr>
          <w:sz w:val="28"/>
        </w:rPr>
        <w:t>. 7 Федерального закона);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2.5.5.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вложенные в инвестиционный проект и (или) планируемые к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вложению в инвестиционный проект денежные средства (капиталовложения) отвечают требованиям, установленным п</w:t>
      </w:r>
      <w:r w:rsidR="009B1C16">
        <w:rPr>
          <w:sz w:val="28"/>
        </w:rPr>
        <w:t>.</w:t>
      </w:r>
      <w:r>
        <w:rPr>
          <w:sz w:val="28"/>
        </w:rPr>
        <w:t xml:space="preserve"> 5 ч</w:t>
      </w:r>
      <w:r w:rsidR="009B1C16">
        <w:rPr>
          <w:sz w:val="28"/>
        </w:rPr>
        <w:t>.</w:t>
      </w:r>
      <w:r>
        <w:rPr>
          <w:sz w:val="28"/>
        </w:rPr>
        <w:t xml:space="preserve"> 1 ст</w:t>
      </w:r>
      <w:r w:rsidR="009B1C16">
        <w:rPr>
          <w:sz w:val="28"/>
        </w:rPr>
        <w:t>. 2 Федерального закона.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2.6. Муниципальное образование «</w:t>
      </w:r>
      <w:r w:rsidR="009B1C16">
        <w:rPr>
          <w:sz w:val="28"/>
        </w:rPr>
        <w:t>Город Батайск</w:t>
      </w:r>
      <w:r>
        <w:rPr>
          <w:sz w:val="28"/>
        </w:rPr>
        <w:t>» при заключении Соглашения не принимает на себя обязанностей по реализации инвестиционного проекта или каких-либо иных обязанностей, связанных с</w:t>
      </w:r>
      <w:r w:rsidR="009B1C16">
        <w:rPr>
          <w:color w:val="000000"/>
          <w:sz w:val="28"/>
        </w:rPr>
        <w:t xml:space="preserve"> </w:t>
      </w:r>
      <w:r>
        <w:rPr>
          <w:sz w:val="28"/>
        </w:rPr>
        <w:t>ведением инвестиционной и (или) хозяйственной деятельности, в том числе совместно с ор</w:t>
      </w:r>
      <w:r w:rsidR="009B1C16">
        <w:rPr>
          <w:sz w:val="28"/>
        </w:rPr>
        <w:t>ганизацией, реализующей проект.</w:t>
      </w:r>
    </w:p>
    <w:p w:rsidR="005F6B6E" w:rsidRDefault="005F6B6E" w:rsidP="005F6B6E">
      <w:pPr>
        <w:jc w:val="both"/>
        <w:rPr>
          <w:sz w:val="28"/>
        </w:rPr>
      </w:pPr>
    </w:p>
    <w:p w:rsidR="005F6B6E" w:rsidRDefault="009B1C16" w:rsidP="005F6B6E">
      <w:pPr>
        <w:jc w:val="center"/>
        <w:rPr>
          <w:sz w:val="28"/>
        </w:rPr>
      </w:pPr>
      <w:r>
        <w:rPr>
          <w:sz w:val="28"/>
        </w:rPr>
        <w:t>3. Согласование Соглашений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3.1.</w:t>
      </w:r>
      <w:r w:rsidR="008A2513">
        <w:rPr>
          <w:color w:val="000000"/>
          <w:sz w:val="28"/>
        </w:rPr>
        <w:t xml:space="preserve"> </w:t>
      </w:r>
      <w:proofErr w:type="gramStart"/>
      <w:r>
        <w:rPr>
          <w:sz w:val="28"/>
        </w:rPr>
        <w:t>При поступлении заявления, прилагаемых к нему документов и</w:t>
      </w:r>
      <w:r w:rsidR="008A2513">
        <w:rPr>
          <w:color w:val="000000"/>
          <w:sz w:val="28"/>
        </w:rPr>
        <w:t xml:space="preserve"> </w:t>
      </w:r>
      <w:r>
        <w:rPr>
          <w:sz w:val="28"/>
        </w:rPr>
        <w:t>материалов, проекта Соглашения (проекта дополнительного соглашения к</w:t>
      </w:r>
      <w:r w:rsidR="008A2513">
        <w:rPr>
          <w:color w:val="000000"/>
          <w:sz w:val="28"/>
        </w:rPr>
        <w:t xml:space="preserve"> </w:t>
      </w:r>
      <w:r>
        <w:rPr>
          <w:sz w:val="28"/>
        </w:rPr>
        <w:t xml:space="preserve">нему) от органа государственной власти Ростовской области, уполномоченного на подписание Соглашения (далее </w:t>
      </w:r>
      <w:r w:rsidR="008A2513">
        <w:rPr>
          <w:sz w:val="28"/>
        </w:rPr>
        <w:t>–</w:t>
      </w:r>
      <w:r>
        <w:rPr>
          <w:sz w:val="28"/>
        </w:rPr>
        <w:t xml:space="preserve"> уполномоченный орган Ростовской области), Уполномоченный орган рассматривает указанные в</w:t>
      </w:r>
      <w:r w:rsidR="008A2513">
        <w:rPr>
          <w:color w:val="000000"/>
          <w:sz w:val="28"/>
        </w:rPr>
        <w:t xml:space="preserve"> </w:t>
      </w:r>
      <w:r>
        <w:rPr>
          <w:sz w:val="28"/>
        </w:rPr>
        <w:t>настоящем пункте документы, а также (если применимо) ходатайство заявителя о признании ранее заключенного договора в качестве связанного договора и (или) о включении в Соглашение</w:t>
      </w:r>
      <w:proofErr w:type="gramEnd"/>
      <w:r>
        <w:rPr>
          <w:sz w:val="28"/>
        </w:rPr>
        <w:t xml:space="preserve"> обязанностей муниципального </w:t>
      </w:r>
      <w:r>
        <w:rPr>
          <w:sz w:val="28"/>
        </w:rPr>
        <w:lastRenderedPageBreak/>
        <w:t>образования «</w:t>
      </w:r>
      <w:r w:rsidR="008A2513">
        <w:rPr>
          <w:sz w:val="28"/>
        </w:rPr>
        <w:t>Город Батайск</w:t>
      </w:r>
      <w:r>
        <w:rPr>
          <w:sz w:val="28"/>
        </w:rPr>
        <w:t>»</w:t>
      </w:r>
      <w:r w:rsidR="008A2513">
        <w:rPr>
          <w:sz w:val="28"/>
        </w:rPr>
        <w:t>,</w:t>
      </w:r>
      <w:r>
        <w:rPr>
          <w:sz w:val="28"/>
        </w:rPr>
        <w:t xml:space="preserve"> предусмотренных ч</w:t>
      </w:r>
      <w:r w:rsidR="008A2513">
        <w:rPr>
          <w:sz w:val="28"/>
        </w:rPr>
        <w:t>.</w:t>
      </w:r>
      <w:r>
        <w:rPr>
          <w:sz w:val="28"/>
        </w:rPr>
        <w:t xml:space="preserve"> 9 ст</w:t>
      </w:r>
      <w:r w:rsidR="008A2513">
        <w:rPr>
          <w:sz w:val="28"/>
        </w:rPr>
        <w:t>.</w:t>
      </w:r>
      <w:r>
        <w:rPr>
          <w:sz w:val="28"/>
        </w:rPr>
        <w:t xml:space="preserve"> 10 Федерального закона, в срок, указанный в письме уполномоченного органа Ростовской области, но не превышающий 15 рабочих дней со дня поступления сопроводительного письма, а также заявления и прилагаемых к нему документов.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3.2. В случае выявления в заявлении, прилагаемых к нему документах и</w:t>
      </w:r>
      <w:r w:rsidR="008A2513">
        <w:rPr>
          <w:color w:val="000000"/>
          <w:sz w:val="28"/>
        </w:rPr>
        <w:t xml:space="preserve"> </w:t>
      </w:r>
      <w:r>
        <w:rPr>
          <w:sz w:val="28"/>
        </w:rPr>
        <w:t>материалах оснований, предусмотренных ч</w:t>
      </w:r>
      <w:r w:rsidR="008A2513">
        <w:rPr>
          <w:sz w:val="28"/>
        </w:rPr>
        <w:t>.</w:t>
      </w:r>
      <w:r>
        <w:rPr>
          <w:sz w:val="28"/>
        </w:rPr>
        <w:t xml:space="preserve"> 14 ст</w:t>
      </w:r>
      <w:r w:rsidR="008A2513">
        <w:rPr>
          <w:sz w:val="28"/>
        </w:rPr>
        <w:t>.</w:t>
      </w:r>
      <w:r>
        <w:rPr>
          <w:sz w:val="28"/>
        </w:rPr>
        <w:t xml:space="preserve"> 7 Федерального закона, Уполномоченный орган направляет в уполномоченный орган Ростовской области уведомление об отказе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Соглашения с</w:t>
      </w:r>
      <w:r w:rsidR="008A2513">
        <w:rPr>
          <w:color w:val="000000"/>
          <w:sz w:val="28"/>
        </w:rPr>
        <w:t xml:space="preserve"> </w:t>
      </w:r>
      <w:r>
        <w:rPr>
          <w:sz w:val="28"/>
        </w:rPr>
        <w:t>указанием оснований, предусмотренных ч</w:t>
      </w:r>
      <w:r w:rsidR="008A2513">
        <w:rPr>
          <w:sz w:val="28"/>
        </w:rPr>
        <w:t>.</w:t>
      </w:r>
      <w:r>
        <w:rPr>
          <w:sz w:val="28"/>
        </w:rPr>
        <w:t xml:space="preserve"> 14 ст</w:t>
      </w:r>
      <w:r w:rsidR="008A2513">
        <w:rPr>
          <w:sz w:val="28"/>
        </w:rPr>
        <w:t>. 7 Федерального закона.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proofErr w:type="gramStart"/>
      <w:r>
        <w:rPr>
          <w:sz w:val="28"/>
        </w:rPr>
        <w:t>При отсутствии оснований, предусмотренных ч</w:t>
      </w:r>
      <w:r w:rsidR="008A2513">
        <w:rPr>
          <w:sz w:val="28"/>
        </w:rPr>
        <w:t>.</w:t>
      </w:r>
      <w:r>
        <w:rPr>
          <w:sz w:val="28"/>
        </w:rPr>
        <w:t xml:space="preserve"> 14 ст</w:t>
      </w:r>
      <w:r w:rsidR="008A2513">
        <w:rPr>
          <w:sz w:val="28"/>
        </w:rPr>
        <w:t>.</w:t>
      </w:r>
      <w:r>
        <w:rPr>
          <w:sz w:val="28"/>
        </w:rPr>
        <w:t xml:space="preserve"> 7 Федерального закона, </w:t>
      </w:r>
      <w:r w:rsidR="00BF5C9A">
        <w:rPr>
          <w:sz w:val="28"/>
        </w:rPr>
        <w:t>заместитель главы Администрации города Батайска по экономике</w:t>
      </w:r>
      <w:r>
        <w:rPr>
          <w:sz w:val="28"/>
        </w:rPr>
        <w:t xml:space="preserve"> подписывает проект Соглашения не позднее срока, указанного в п</w:t>
      </w:r>
      <w:r w:rsidR="008A2513">
        <w:rPr>
          <w:sz w:val="28"/>
        </w:rPr>
        <w:t>.</w:t>
      </w:r>
      <w:r>
        <w:rPr>
          <w:sz w:val="28"/>
        </w:rPr>
        <w:t xml:space="preserve"> 3.1 настоящего Порядка, и все экземпляры подписанного проекта Соглашения </w:t>
      </w:r>
      <w:r w:rsidR="008A2513">
        <w:rPr>
          <w:sz w:val="28"/>
        </w:rPr>
        <w:t>отдел экономики, инвестиционной политики и стратегического развития Администрации города Батайска</w:t>
      </w:r>
      <w:r>
        <w:rPr>
          <w:sz w:val="28"/>
        </w:rPr>
        <w:t xml:space="preserve"> направляет в уполномоч</w:t>
      </w:r>
      <w:r w:rsidR="008A2513">
        <w:rPr>
          <w:sz w:val="28"/>
        </w:rPr>
        <w:t>енный орган Ростовской области.</w:t>
      </w:r>
      <w:proofErr w:type="gramEnd"/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3.4. Изменение условий Соглашения не допускается, за исключением случаев, указанных в ч</w:t>
      </w:r>
      <w:r w:rsidR="00BF5C9A">
        <w:rPr>
          <w:sz w:val="28"/>
        </w:rPr>
        <w:t>.</w:t>
      </w:r>
      <w:r>
        <w:rPr>
          <w:sz w:val="28"/>
        </w:rPr>
        <w:t xml:space="preserve"> 6 ст</w:t>
      </w:r>
      <w:r w:rsidR="00BF5C9A">
        <w:rPr>
          <w:sz w:val="28"/>
        </w:rPr>
        <w:t>.</w:t>
      </w:r>
      <w:r>
        <w:rPr>
          <w:sz w:val="28"/>
        </w:rPr>
        <w:t xml:space="preserve"> 11 Федерального закона, путем заключения дополнитель</w:t>
      </w:r>
      <w:r w:rsidR="00BF5C9A">
        <w:rPr>
          <w:sz w:val="28"/>
        </w:rPr>
        <w:t>ного соглашения.</w:t>
      </w:r>
    </w:p>
    <w:p w:rsidR="005F6B6E" w:rsidRDefault="005F6B6E" w:rsidP="005F6B6E">
      <w:pPr>
        <w:jc w:val="both"/>
        <w:rPr>
          <w:sz w:val="28"/>
        </w:rPr>
      </w:pPr>
    </w:p>
    <w:p w:rsidR="005F6B6E" w:rsidRDefault="005F6B6E" w:rsidP="005F6B6E">
      <w:pPr>
        <w:jc w:val="center"/>
        <w:rPr>
          <w:sz w:val="28"/>
        </w:rPr>
      </w:pPr>
      <w:r>
        <w:rPr>
          <w:sz w:val="28"/>
        </w:rPr>
        <w:t>4. Мониторин</w:t>
      </w:r>
      <w:r w:rsidR="00E651B0">
        <w:rPr>
          <w:sz w:val="28"/>
        </w:rPr>
        <w:t>г исполнения условий Соглашения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4.1.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Мониторинг исполнения условий Соглашения осуществляется в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целях сбора, систематизации и учета информации о ходе исполнения условий Соглашения и условий реализации инвестиционного проекта, в том числе этапов реализации инвестиционного проекта, а также выявления обстоятельств, указывающих на наличие оснований для р</w:t>
      </w:r>
      <w:r w:rsidR="00E651B0">
        <w:rPr>
          <w:sz w:val="28"/>
        </w:rPr>
        <w:t>асторжения Соглашений.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4.2.</w:t>
      </w:r>
      <w:r w:rsidR="00E651B0">
        <w:rPr>
          <w:color w:val="000000"/>
          <w:sz w:val="28"/>
        </w:rPr>
        <w:t xml:space="preserve"> </w:t>
      </w:r>
      <w:proofErr w:type="gramStart"/>
      <w:r>
        <w:rPr>
          <w:sz w:val="28"/>
        </w:rPr>
        <w:t xml:space="preserve">Организация, реализующая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</w:t>
      </w:r>
      <w:r w:rsidR="00E651B0">
        <w:rPr>
          <w:sz w:val="28"/>
        </w:rPr>
        <w:t>–</w:t>
      </w:r>
      <w:r>
        <w:rPr>
          <w:sz w:val="28"/>
        </w:rPr>
        <w:t xml:space="preserve"> не позднее 1 февраля года, следующего за годом, в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котором наступил срок реализации очередного этапа инвестиционного проекта,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том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числе информацию о реализации соответствующего этапа инвестиционного проекта (если применимо) (далее </w:t>
      </w:r>
      <w:r w:rsidR="00E651B0">
        <w:rPr>
          <w:sz w:val="28"/>
        </w:rPr>
        <w:t>–</w:t>
      </w:r>
      <w:r>
        <w:rPr>
          <w:sz w:val="28"/>
        </w:rPr>
        <w:t xml:space="preserve"> данные, представленные организацией, реализующей проект), по примерной форме, установленной уполномочен</w:t>
      </w:r>
      <w:r w:rsidR="00E651B0">
        <w:rPr>
          <w:sz w:val="28"/>
        </w:rPr>
        <w:t>ным органом Ростовской области.</w:t>
      </w:r>
      <w:proofErr w:type="gramEnd"/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4.3.</w:t>
      </w:r>
      <w:r w:rsidR="00E651B0">
        <w:rPr>
          <w:color w:val="000000"/>
          <w:sz w:val="28"/>
        </w:rPr>
        <w:t xml:space="preserve"> </w:t>
      </w:r>
      <w:proofErr w:type="gramStart"/>
      <w:r>
        <w:rPr>
          <w:sz w:val="28"/>
        </w:rPr>
        <w:t xml:space="preserve">Уполномоченный орган в течение 10 рабочих дней со дня представления данных, предоставленных организацией, реализующей проект, осуществляет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и направляет в уполномоченный орган Ростовской </w:t>
      </w:r>
      <w:r>
        <w:rPr>
          <w:sz w:val="28"/>
        </w:rPr>
        <w:lastRenderedPageBreak/>
        <w:t>области отчет об исполнении условий соглашений и условий реализации инвестиционных проектов, в том числе этапов реализации</w:t>
      </w:r>
      <w:proofErr w:type="gramEnd"/>
      <w:r>
        <w:rPr>
          <w:sz w:val="28"/>
        </w:rPr>
        <w:t xml:space="preserve"> инвестиционных проектов, реализуемых на территории муниципального образования «</w:t>
      </w:r>
      <w:r w:rsidR="00E651B0">
        <w:rPr>
          <w:sz w:val="28"/>
        </w:rPr>
        <w:t>Город Батайск</w:t>
      </w:r>
      <w:r>
        <w:rPr>
          <w:sz w:val="28"/>
        </w:rPr>
        <w:t xml:space="preserve">», в соответствии с формой, установленной уполномоченным органом Ростовской области, </w:t>
      </w:r>
      <w:proofErr w:type="gramStart"/>
      <w:r>
        <w:rPr>
          <w:sz w:val="28"/>
        </w:rPr>
        <w:t>содержащей</w:t>
      </w:r>
      <w:proofErr w:type="gramEnd"/>
      <w:r>
        <w:rPr>
          <w:sz w:val="28"/>
        </w:rPr>
        <w:t xml:space="preserve"> в том числе основания для изменения или расторжения Соглашения.</w:t>
      </w:r>
    </w:p>
    <w:p w:rsidR="005F6B6E" w:rsidRDefault="005F6B6E" w:rsidP="005F6B6E">
      <w:pPr>
        <w:jc w:val="both"/>
        <w:rPr>
          <w:sz w:val="28"/>
        </w:rPr>
      </w:pPr>
    </w:p>
    <w:p w:rsidR="005F6B6E" w:rsidRDefault="005F6B6E" w:rsidP="005F6B6E">
      <w:pPr>
        <w:jc w:val="center"/>
        <w:rPr>
          <w:sz w:val="28"/>
        </w:rPr>
      </w:pPr>
      <w:r>
        <w:rPr>
          <w:sz w:val="28"/>
        </w:rPr>
        <w:t>5. Заключительные положения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5.1.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Соглашение может быть прекращено в любое время по Соглашению сторон, если это не нарушает условий связанного договора. 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</w:t>
      </w:r>
      <w:r w:rsidR="00E651B0">
        <w:rPr>
          <w:sz w:val="28"/>
        </w:rPr>
        <w:t>.</w:t>
      </w:r>
      <w:r>
        <w:rPr>
          <w:sz w:val="28"/>
        </w:rPr>
        <w:t xml:space="preserve"> 14 </w:t>
      </w:r>
      <w:r w:rsidR="00E651B0">
        <w:rPr>
          <w:sz w:val="28"/>
        </w:rPr>
        <w:t xml:space="preserve">          </w:t>
      </w:r>
      <w:r>
        <w:rPr>
          <w:sz w:val="28"/>
        </w:rPr>
        <w:t>ст</w:t>
      </w:r>
      <w:r w:rsidR="00E651B0">
        <w:rPr>
          <w:sz w:val="28"/>
        </w:rPr>
        <w:t>. 11 Федерального закона.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5.2.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Муниципальное образование «</w:t>
      </w:r>
      <w:r w:rsidR="00E651B0">
        <w:rPr>
          <w:sz w:val="28"/>
        </w:rPr>
        <w:t>Город Батайск</w:t>
      </w:r>
      <w:r>
        <w:rPr>
          <w:sz w:val="28"/>
        </w:rPr>
        <w:t>» требует расторжения Соглашения в порядке, предусмотренном ст</w:t>
      </w:r>
      <w:r w:rsidR="00E651B0">
        <w:rPr>
          <w:sz w:val="28"/>
        </w:rPr>
        <w:t>.</w:t>
      </w:r>
      <w:r>
        <w:rPr>
          <w:sz w:val="28"/>
        </w:rPr>
        <w:t xml:space="preserve"> 13 Федерального закона, при выявлении любого из обстоятельств, в том числе по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результатам мониторинга, указанным в ч</w:t>
      </w:r>
      <w:r w:rsidR="00E651B0">
        <w:rPr>
          <w:sz w:val="28"/>
        </w:rPr>
        <w:t>.</w:t>
      </w:r>
      <w:r>
        <w:rPr>
          <w:sz w:val="28"/>
        </w:rPr>
        <w:t xml:space="preserve"> 13 ст</w:t>
      </w:r>
      <w:r w:rsidR="00E651B0">
        <w:rPr>
          <w:sz w:val="28"/>
        </w:rPr>
        <w:t>.</w:t>
      </w:r>
      <w:r>
        <w:rPr>
          <w:sz w:val="28"/>
        </w:rPr>
        <w:t xml:space="preserve"> 11 Федерального закона. Муниципальное образование «</w:t>
      </w:r>
      <w:r w:rsidR="00E651B0">
        <w:rPr>
          <w:sz w:val="28"/>
        </w:rPr>
        <w:t>Город Батайск</w:t>
      </w:r>
      <w:r>
        <w:rPr>
          <w:sz w:val="28"/>
        </w:rPr>
        <w:t>» отказывается от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Соглашения в одностороннем внесудебном порядке с письменным уведомлением каждой из сторон Соглашения не позднее 30 рабочих дней до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предполагаемой даты расторжения при наступлении любого из условий, указанных в ч</w:t>
      </w:r>
      <w:r w:rsidR="00E651B0">
        <w:rPr>
          <w:sz w:val="28"/>
        </w:rPr>
        <w:t>.</w:t>
      </w:r>
      <w:r>
        <w:rPr>
          <w:sz w:val="28"/>
        </w:rPr>
        <w:t xml:space="preserve"> 14 ст</w:t>
      </w:r>
      <w:r w:rsidR="00E651B0">
        <w:rPr>
          <w:sz w:val="28"/>
        </w:rPr>
        <w:t>.</w:t>
      </w:r>
      <w:r>
        <w:rPr>
          <w:sz w:val="28"/>
        </w:rPr>
        <w:t xml:space="preserve"> 11 Федерального закона. Организация, реализующая проект, вправе потребовать расторжения Соглашения о защите и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поощрении капиталовложений в порядке, предусмотренном ст</w:t>
      </w:r>
      <w:r w:rsidR="00E651B0">
        <w:rPr>
          <w:sz w:val="28"/>
        </w:rPr>
        <w:t>.</w:t>
      </w:r>
      <w:r>
        <w:rPr>
          <w:sz w:val="28"/>
        </w:rPr>
        <w:t xml:space="preserve"> 13 Федерального закона, в случае существенного нарушения его условий муниципальным образованием «</w:t>
      </w:r>
      <w:r w:rsidR="00E651B0">
        <w:rPr>
          <w:sz w:val="28"/>
        </w:rPr>
        <w:t>Город Батайск</w:t>
      </w:r>
      <w:r>
        <w:rPr>
          <w:sz w:val="28"/>
        </w:rPr>
        <w:t>» при условии, что такое требование организации, реализующей проект, не наруша</w:t>
      </w:r>
      <w:r w:rsidR="00E651B0">
        <w:rPr>
          <w:sz w:val="28"/>
        </w:rPr>
        <w:t>ет условий связанного договора.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5.3.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</w:t>
      </w:r>
      <w:r w:rsidR="00E651B0">
        <w:rPr>
          <w:sz w:val="28"/>
        </w:rPr>
        <w:t>,</w:t>
      </w:r>
      <w:r>
        <w:rPr>
          <w:sz w:val="28"/>
        </w:rPr>
        <w:t xml:space="preserve"> равном числу сторон Соглашения, составленный по форме, установленной уполномоченным органом Ростовской области, и направляет (передает)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</w:t>
      </w:r>
      <w:r w:rsidR="00E651B0">
        <w:rPr>
          <w:sz w:val="28"/>
        </w:rPr>
        <w:t>шения о расторжении Соглашения.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>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 дополнительного соглашения о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расторжении Соглашения и направляет их в уполномоч</w:t>
      </w:r>
      <w:r w:rsidR="00E651B0">
        <w:rPr>
          <w:sz w:val="28"/>
        </w:rPr>
        <w:t>енный орган Ростовской области.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5.4.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В случае если хотя бы одна из сторон возражает относительно прекращения действия Соглашения, дополнительное соглашение о</w:t>
      </w:r>
      <w:r w:rsidR="00E651B0">
        <w:rPr>
          <w:color w:val="000000"/>
          <w:sz w:val="28"/>
        </w:rPr>
        <w:t xml:space="preserve"> </w:t>
      </w:r>
      <w:r>
        <w:rPr>
          <w:sz w:val="28"/>
        </w:rPr>
        <w:t>прекращении действия Согл</w:t>
      </w:r>
      <w:r w:rsidR="00E651B0">
        <w:rPr>
          <w:sz w:val="28"/>
        </w:rPr>
        <w:t>ашения не может быть заключено.</w:t>
      </w:r>
    </w:p>
    <w:p w:rsidR="005F6B6E" w:rsidRDefault="005F6B6E" w:rsidP="005F6B6E">
      <w:pPr>
        <w:ind w:firstLine="709"/>
        <w:jc w:val="both"/>
        <w:rPr>
          <w:sz w:val="28"/>
        </w:rPr>
      </w:pPr>
      <w:r>
        <w:rPr>
          <w:sz w:val="28"/>
        </w:rPr>
        <w:t xml:space="preserve">5.5. При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согласия, расторжение Соглашения производится в судебном порядке. 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</w:t>
      </w:r>
    </w:p>
    <w:p w:rsidR="004C487D" w:rsidRPr="00384193" w:rsidRDefault="004C487D" w:rsidP="004C487D">
      <w:pPr>
        <w:jc w:val="both"/>
        <w:rPr>
          <w:sz w:val="28"/>
          <w:szCs w:val="28"/>
        </w:rPr>
      </w:pPr>
    </w:p>
    <w:p w:rsidR="004C487D" w:rsidRPr="00384193" w:rsidRDefault="004C487D" w:rsidP="004C487D">
      <w:pPr>
        <w:jc w:val="both"/>
        <w:rPr>
          <w:sz w:val="28"/>
          <w:szCs w:val="28"/>
        </w:rPr>
      </w:pPr>
    </w:p>
    <w:p w:rsidR="00120C41" w:rsidRDefault="004C487D" w:rsidP="004C487D">
      <w:pPr>
        <w:rPr>
          <w:sz w:val="28"/>
          <w:szCs w:val="28"/>
        </w:rPr>
      </w:pPr>
      <w:r w:rsidRPr="00384193">
        <w:rPr>
          <w:sz w:val="28"/>
          <w:szCs w:val="28"/>
        </w:rPr>
        <w:t>Начальник общего отдела</w:t>
      </w:r>
    </w:p>
    <w:p w:rsidR="004C487D" w:rsidRDefault="004C487D" w:rsidP="00120C41">
      <w:pPr>
        <w:rPr>
          <w:sz w:val="28"/>
        </w:rPr>
      </w:pPr>
      <w:r w:rsidRPr="00384193"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0C41">
        <w:rPr>
          <w:sz w:val="28"/>
          <w:szCs w:val="28"/>
        </w:rPr>
        <w:t xml:space="preserve">         </w:t>
      </w:r>
      <w:r w:rsidRPr="00384193">
        <w:rPr>
          <w:sz w:val="28"/>
          <w:szCs w:val="28"/>
        </w:rPr>
        <w:t xml:space="preserve">В.С. </w:t>
      </w:r>
      <w:proofErr w:type="spellStart"/>
      <w:r w:rsidRPr="00384193">
        <w:rPr>
          <w:sz w:val="28"/>
          <w:szCs w:val="28"/>
        </w:rPr>
        <w:t>Мирошникова</w:t>
      </w:r>
      <w:proofErr w:type="spellEnd"/>
    </w:p>
    <w:sectPr w:rsidR="004C487D" w:rsidSect="00A34490">
      <w:headerReference w:type="default" r:id="rId10"/>
      <w:endnotePr>
        <w:numFmt w:val="decimal"/>
      </w:endnotePr>
      <w:pgSz w:w="11906" w:h="16838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3C" w:rsidRDefault="00BE393C" w:rsidP="00A34490">
      <w:r>
        <w:separator/>
      </w:r>
    </w:p>
  </w:endnote>
  <w:endnote w:type="continuationSeparator" w:id="0">
    <w:p w:rsidR="00BE393C" w:rsidRDefault="00BE393C" w:rsidP="00A3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3C" w:rsidRDefault="00BE393C" w:rsidP="00A34490">
      <w:r>
        <w:separator/>
      </w:r>
    </w:p>
  </w:footnote>
  <w:footnote w:type="continuationSeparator" w:id="0">
    <w:p w:rsidR="00BE393C" w:rsidRDefault="00BE393C" w:rsidP="00A3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667004"/>
      <w:docPartObj>
        <w:docPartGallery w:val="Page Numbers (Top of Page)"/>
        <w:docPartUnique/>
      </w:docPartObj>
    </w:sdtPr>
    <w:sdtEndPr/>
    <w:sdtContent>
      <w:p w:rsidR="00A34490" w:rsidRDefault="00A344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7F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012"/>
    <w:multiLevelType w:val="hybridMultilevel"/>
    <w:tmpl w:val="D82EEB82"/>
    <w:name w:val="Нумерованный список 1"/>
    <w:lvl w:ilvl="0" w:tplc="9086FF1A">
      <w:start w:val="1"/>
      <w:numFmt w:val="decimal"/>
      <w:lvlText w:val="%1."/>
      <w:lvlJc w:val="left"/>
      <w:pPr>
        <w:ind w:left="360" w:firstLine="0"/>
      </w:pPr>
    </w:lvl>
    <w:lvl w:ilvl="1" w:tplc="0B341D56">
      <w:start w:val="1"/>
      <w:numFmt w:val="lowerLetter"/>
      <w:lvlText w:val="%2."/>
      <w:lvlJc w:val="left"/>
      <w:pPr>
        <w:ind w:left="1080" w:firstLine="0"/>
      </w:pPr>
    </w:lvl>
    <w:lvl w:ilvl="2" w:tplc="F7AAD2CE">
      <w:start w:val="1"/>
      <w:numFmt w:val="lowerRoman"/>
      <w:lvlText w:val="%3."/>
      <w:lvlJc w:val="left"/>
      <w:pPr>
        <w:ind w:left="1980" w:firstLine="0"/>
      </w:pPr>
    </w:lvl>
    <w:lvl w:ilvl="3" w:tplc="E960A7EE">
      <w:start w:val="1"/>
      <w:numFmt w:val="decimal"/>
      <w:lvlText w:val="%4."/>
      <w:lvlJc w:val="left"/>
      <w:pPr>
        <w:ind w:left="2520" w:firstLine="0"/>
      </w:pPr>
    </w:lvl>
    <w:lvl w:ilvl="4" w:tplc="F28805B0">
      <w:start w:val="1"/>
      <w:numFmt w:val="lowerLetter"/>
      <w:lvlText w:val="%5."/>
      <w:lvlJc w:val="left"/>
      <w:pPr>
        <w:ind w:left="3240" w:firstLine="0"/>
      </w:pPr>
    </w:lvl>
    <w:lvl w:ilvl="5" w:tplc="8F04FA1E">
      <w:start w:val="1"/>
      <w:numFmt w:val="lowerRoman"/>
      <w:lvlText w:val="%6."/>
      <w:lvlJc w:val="left"/>
      <w:pPr>
        <w:ind w:left="4140" w:firstLine="0"/>
      </w:pPr>
    </w:lvl>
    <w:lvl w:ilvl="6" w:tplc="F5D6C02E">
      <w:start w:val="1"/>
      <w:numFmt w:val="decimal"/>
      <w:lvlText w:val="%7."/>
      <w:lvlJc w:val="left"/>
      <w:pPr>
        <w:ind w:left="4680" w:firstLine="0"/>
      </w:pPr>
    </w:lvl>
    <w:lvl w:ilvl="7" w:tplc="56266038">
      <w:start w:val="1"/>
      <w:numFmt w:val="lowerLetter"/>
      <w:lvlText w:val="%8."/>
      <w:lvlJc w:val="left"/>
      <w:pPr>
        <w:ind w:left="5400" w:firstLine="0"/>
      </w:pPr>
    </w:lvl>
    <w:lvl w:ilvl="8" w:tplc="C8260F50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62EC3AE3"/>
    <w:multiLevelType w:val="hybridMultilevel"/>
    <w:tmpl w:val="CD4C8808"/>
    <w:lvl w:ilvl="0" w:tplc="42F40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3AE406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738CA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E3A389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096E73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4A8AB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2CB71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E1E2D9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C66710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2F"/>
    <w:rsid w:val="000718EE"/>
    <w:rsid w:val="00072396"/>
    <w:rsid w:val="000C2AF5"/>
    <w:rsid w:val="000D2884"/>
    <w:rsid w:val="00120C41"/>
    <w:rsid w:val="001655C1"/>
    <w:rsid w:val="001E29B1"/>
    <w:rsid w:val="001E401C"/>
    <w:rsid w:val="00210F42"/>
    <w:rsid w:val="00232577"/>
    <w:rsid w:val="002656AA"/>
    <w:rsid w:val="002B16AD"/>
    <w:rsid w:val="002E3CEA"/>
    <w:rsid w:val="003112A7"/>
    <w:rsid w:val="003725A8"/>
    <w:rsid w:val="00402460"/>
    <w:rsid w:val="00432A75"/>
    <w:rsid w:val="00472DC6"/>
    <w:rsid w:val="00476D41"/>
    <w:rsid w:val="004B4047"/>
    <w:rsid w:val="004C487D"/>
    <w:rsid w:val="005759F0"/>
    <w:rsid w:val="005A4941"/>
    <w:rsid w:val="005F6B6E"/>
    <w:rsid w:val="00644F72"/>
    <w:rsid w:val="006D191A"/>
    <w:rsid w:val="006F701A"/>
    <w:rsid w:val="007547F1"/>
    <w:rsid w:val="00774011"/>
    <w:rsid w:val="00844982"/>
    <w:rsid w:val="008A2513"/>
    <w:rsid w:val="008F4070"/>
    <w:rsid w:val="009A21B0"/>
    <w:rsid w:val="009B1C16"/>
    <w:rsid w:val="009C6580"/>
    <w:rsid w:val="009C7C78"/>
    <w:rsid w:val="009E32C4"/>
    <w:rsid w:val="009F0ECB"/>
    <w:rsid w:val="00A2764D"/>
    <w:rsid w:val="00A34490"/>
    <w:rsid w:val="00A7182B"/>
    <w:rsid w:val="00AA1007"/>
    <w:rsid w:val="00AC27D9"/>
    <w:rsid w:val="00AF3A18"/>
    <w:rsid w:val="00B60F9B"/>
    <w:rsid w:val="00B72A14"/>
    <w:rsid w:val="00BD1EC5"/>
    <w:rsid w:val="00BE393C"/>
    <w:rsid w:val="00BF3A2F"/>
    <w:rsid w:val="00BF5C9A"/>
    <w:rsid w:val="00C14F12"/>
    <w:rsid w:val="00D303D9"/>
    <w:rsid w:val="00D71C2F"/>
    <w:rsid w:val="00DC16C6"/>
    <w:rsid w:val="00DC5D96"/>
    <w:rsid w:val="00E651B0"/>
    <w:rsid w:val="00E71787"/>
    <w:rsid w:val="00E76A4E"/>
    <w:rsid w:val="00E81FD1"/>
    <w:rsid w:val="00EC7377"/>
    <w:rsid w:val="00F37128"/>
    <w:rsid w:val="00F75F9C"/>
    <w:rsid w:val="00FB45F9"/>
    <w:rsid w:val="00FB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4C487D"/>
    <w:rPr>
      <w:rFonts w:ascii="Tahoma" w:hAnsi="Tahoma" w:cs="Tahoma" w:hint="default"/>
      <w:b w:val="0"/>
      <w:bCs w:val="0"/>
      <w:i w:val="0"/>
      <w:iCs w:val="0"/>
      <w:color w:val="000000"/>
      <w:sz w:val="32"/>
      <w:szCs w:val="32"/>
    </w:rPr>
  </w:style>
  <w:style w:type="paragraph" w:styleId="a7">
    <w:name w:val="header"/>
    <w:basedOn w:val="a"/>
    <w:link w:val="a8"/>
    <w:uiPriority w:val="99"/>
    <w:rsid w:val="00A344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490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rsid w:val="00A344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490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4C487D"/>
    <w:rPr>
      <w:rFonts w:ascii="Tahoma" w:hAnsi="Tahoma" w:cs="Tahoma" w:hint="default"/>
      <w:b w:val="0"/>
      <w:bCs w:val="0"/>
      <w:i w:val="0"/>
      <w:iCs w:val="0"/>
      <w:color w:val="000000"/>
      <w:sz w:val="32"/>
      <w:szCs w:val="32"/>
    </w:rPr>
  </w:style>
  <w:style w:type="paragraph" w:styleId="a7">
    <w:name w:val="header"/>
    <w:basedOn w:val="a"/>
    <w:link w:val="a8"/>
    <w:uiPriority w:val="99"/>
    <w:rsid w:val="00A344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490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rsid w:val="00A344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49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4C0A-C7B7-4EE5-A4E8-04F46375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2022-12-06T09:13:00Z</cp:lastPrinted>
  <dcterms:created xsi:type="dcterms:W3CDTF">2024-06-24T13:05:00Z</dcterms:created>
  <dcterms:modified xsi:type="dcterms:W3CDTF">2024-06-24T13:05:00Z</dcterms:modified>
</cp:coreProperties>
</file>