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F" w:rsidRDefault="00407E9A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5F" w:rsidRDefault="0030515F">
      <w:pPr>
        <w:jc w:val="center"/>
        <w:rPr>
          <w:spacing w:val="30"/>
          <w:sz w:val="26"/>
        </w:rPr>
      </w:pPr>
    </w:p>
    <w:p w:rsidR="0030515F" w:rsidRDefault="00407E9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30515F" w:rsidRDefault="0030515F">
      <w:pPr>
        <w:jc w:val="center"/>
        <w:rPr>
          <w:sz w:val="26"/>
        </w:rPr>
      </w:pPr>
    </w:p>
    <w:p w:rsidR="0030515F" w:rsidRDefault="00407E9A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30515F" w:rsidRDefault="0030515F">
      <w:pPr>
        <w:jc w:val="center"/>
        <w:rPr>
          <w:b/>
          <w:spacing w:val="38"/>
          <w:sz w:val="26"/>
        </w:rPr>
      </w:pPr>
    </w:p>
    <w:p w:rsidR="0030515F" w:rsidRDefault="002C6795">
      <w:pPr>
        <w:jc w:val="center"/>
      </w:pPr>
      <w:r>
        <w:rPr>
          <w:sz w:val="28"/>
        </w:rPr>
        <w:t>от 23.04.2024 № 1242</w:t>
      </w:r>
    </w:p>
    <w:p w:rsidR="0030515F" w:rsidRDefault="0030515F">
      <w:pPr>
        <w:jc w:val="center"/>
        <w:rPr>
          <w:sz w:val="26"/>
        </w:rPr>
      </w:pPr>
    </w:p>
    <w:p w:rsidR="0030515F" w:rsidRDefault="00407E9A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30515F" w:rsidRDefault="0030515F">
      <w:pPr>
        <w:jc w:val="center"/>
        <w:rPr>
          <w:sz w:val="28"/>
        </w:rPr>
      </w:pPr>
    </w:p>
    <w:p w:rsidR="0030515F" w:rsidRDefault="00407E9A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б утверждении Положения</w:t>
      </w:r>
    </w:p>
    <w:p w:rsidR="0030515F" w:rsidRDefault="00407E9A">
      <w:pPr>
        <w:jc w:val="center"/>
      </w:pPr>
      <w:bookmarkStart w:id="0" w:name="__DdeLink__256_3706703461"/>
      <w:r>
        <w:rPr>
          <w:b/>
          <w:sz w:val="28"/>
        </w:rPr>
        <w:t xml:space="preserve"> </w:t>
      </w:r>
      <w:r>
        <w:rPr>
          <w:b/>
          <w:sz w:val="28"/>
        </w:rPr>
        <w:t>«</w:t>
      </w:r>
      <w:bookmarkEnd w:id="0"/>
      <w:r>
        <w:rPr>
          <w:b/>
          <w:sz w:val="28"/>
        </w:rPr>
        <w:t xml:space="preserve">О межведомственной комиссии по обследованию </w:t>
      </w:r>
    </w:p>
    <w:p w:rsidR="0030515F" w:rsidRDefault="00407E9A">
      <w:pPr>
        <w:jc w:val="center"/>
      </w:pPr>
      <w:r>
        <w:rPr>
          <w:b/>
          <w:sz w:val="28"/>
        </w:rPr>
        <w:t xml:space="preserve"> мест массового пребывания людей на территории </w:t>
      </w:r>
    </w:p>
    <w:p w:rsidR="0030515F" w:rsidRDefault="00407E9A">
      <w:pPr>
        <w:jc w:val="center"/>
      </w:pPr>
      <w:r>
        <w:rPr>
          <w:b/>
          <w:sz w:val="28"/>
        </w:rPr>
        <w:t>муниципального образования «Город Батайск»</w:t>
      </w:r>
    </w:p>
    <w:p w:rsidR="0030515F" w:rsidRDefault="0030515F">
      <w:pPr>
        <w:pStyle w:val="10"/>
        <w:spacing w:before="0" w:line="240" w:lineRule="auto"/>
        <w:ind w:firstLine="709"/>
        <w:jc w:val="both"/>
        <w:rPr>
          <w:sz w:val="28"/>
        </w:rPr>
      </w:pPr>
    </w:p>
    <w:p w:rsidR="0030515F" w:rsidRDefault="00407E9A">
      <w:pPr>
        <w:pStyle w:val="10"/>
        <w:spacing w:before="0" w:line="240" w:lineRule="auto"/>
        <w:ind w:firstLine="709"/>
        <w:jc w:val="both"/>
      </w:pPr>
      <w:r>
        <w:rPr>
          <w:sz w:val="28"/>
        </w:rPr>
        <w:t xml:space="preserve">Во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               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25.12.2015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 мест массового пребывания людей и объектов 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(территорий)»</w:t>
      </w:r>
      <w:r>
        <w:rPr>
          <w:sz w:val="28"/>
        </w:rPr>
        <w:t xml:space="preserve">, </w:t>
      </w:r>
      <w:r>
        <w:rPr>
          <w:sz w:val="28"/>
        </w:rPr>
        <w:t>руководствуясь Уставом муниципального образования «Город Батайск</w:t>
      </w:r>
      <w:bookmarkStart w:id="1" w:name="__DdeLink__231_2653148544"/>
      <w:r>
        <w:rPr>
          <w:sz w:val="28"/>
        </w:rPr>
        <w:t>»</w:t>
      </w:r>
      <w:bookmarkEnd w:id="1"/>
      <w:r>
        <w:rPr>
          <w:sz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30515F" w:rsidRDefault="0030515F">
      <w:pPr>
        <w:ind w:right="-227"/>
        <w:jc w:val="both"/>
        <w:rPr>
          <w:sz w:val="28"/>
        </w:rPr>
      </w:pPr>
    </w:p>
    <w:p w:rsidR="0030515F" w:rsidRDefault="00407E9A">
      <w:pPr>
        <w:pStyle w:val="a7"/>
        <w:spacing w:before="57" w:after="57" w:line="240" w:lineRule="auto"/>
        <w:ind w:firstLine="680"/>
        <w:jc w:val="both"/>
      </w:pPr>
      <w:r>
        <w:rPr>
          <w:sz w:val="28"/>
        </w:rPr>
        <w:t>1. 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мест массового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«Город Батайск».</w:t>
      </w:r>
    </w:p>
    <w:p w:rsidR="0030515F" w:rsidRDefault="00407E9A">
      <w:pPr>
        <w:pStyle w:val="a7"/>
        <w:spacing w:before="57" w:after="57" w:line="240" w:lineRule="auto"/>
        <w:ind w:firstLine="680"/>
        <w:jc w:val="both"/>
      </w:pPr>
      <w:r>
        <w:rPr>
          <w:sz w:val="28"/>
        </w:rPr>
        <w:t xml:space="preserve">2.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обследованию   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Батайск»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30515F" w:rsidRDefault="00407E9A">
      <w:pPr>
        <w:pStyle w:val="a7"/>
        <w:spacing w:before="57" w:after="57" w:line="240" w:lineRule="auto"/>
        <w:ind w:firstLine="680"/>
        <w:jc w:val="both"/>
      </w:pPr>
      <w:r>
        <w:rPr>
          <w:sz w:val="28"/>
        </w:rPr>
        <w:t>3. </w:t>
      </w:r>
      <w:bookmarkStart w:id="2" w:name="__DdeLink__313_198827292"/>
      <w:bookmarkEnd w:id="2"/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               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«Город Батайск»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30515F" w:rsidRDefault="00407E9A">
      <w:pPr>
        <w:pStyle w:val="a7"/>
        <w:spacing w:before="57" w:after="57" w:line="240" w:lineRule="auto"/>
        <w:ind w:firstLine="680"/>
        <w:jc w:val="both"/>
        <w:rPr>
          <w:sz w:val="28"/>
        </w:rPr>
      </w:pPr>
      <w:r>
        <w:rPr>
          <w:sz w:val="28"/>
        </w:rPr>
        <w:t xml:space="preserve">4. Признать утратившим силу постановление </w:t>
      </w:r>
      <w:r>
        <w:rPr>
          <w:sz w:val="28"/>
        </w:rPr>
        <w:t>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03.02.20</w:t>
      </w:r>
      <w:r>
        <w:rPr>
          <w:spacing w:val="1"/>
          <w:sz w:val="28"/>
        </w:rPr>
        <w:t xml:space="preserve">22 </w:t>
      </w:r>
      <w:r>
        <w:rPr>
          <w:sz w:val="28"/>
        </w:rPr>
        <w:t>№</w:t>
      </w:r>
      <w:r>
        <w:rPr>
          <w:spacing w:val="1"/>
          <w:sz w:val="28"/>
        </w:rPr>
        <w:t xml:space="preserve"> 182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                                           «О </w:t>
      </w:r>
      <w:r>
        <w:rPr>
          <w:sz w:val="28"/>
        </w:rPr>
        <w:t>межведомственной комиссии по обследованию мест массового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на территории </w:t>
      </w:r>
      <w:r>
        <w:rPr>
          <w:sz w:val="28"/>
        </w:rPr>
        <w:t>муниципального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«Город Батайск».</w:t>
      </w:r>
    </w:p>
    <w:p w:rsidR="0030515F" w:rsidRDefault="00407E9A">
      <w:pPr>
        <w:pStyle w:val="a7"/>
        <w:spacing w:before="57" w:after="57" w:line="240" w:lineRule="auto"/>
        <w:ind w:firstLine="68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Признать утратившим силу постановление 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15.02.20</w:t>
      </w:r>
      <w:r>
        <w:rPr>
          <w:spacing w:val="1"/>
          <w:sz w:val="28"/>
        </w:rPr>
        <w:t xml:space="preserve">23 </w:t>
      </w:r>
      <w:r>
        <w:rPr>
          <w:sz w:val="28"/>
        </w:rPr>
        <w:t>№</w:t>
      </w:r>
      <w:r>
        <w:rPr>
          <w:spacing w:val="1"/>
          <w:sz w:val="28"/>
        </w:rPr>
        <w:t xml:space="preserve"> 369 «О внесении изменений в постановление Администрации города Батайска от 03.02.2022 № 182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«О </w:t>
      </w:r>
      <w:r>
        <w:rPr>
          <w:sz w:val="28"/>
        </w:rPr>
        <w:t>межведомственной комиссии по обследованию мест ма</w:t>
      </w:r>
      <w:r>
        <w:rPr>
          <w:sz w:val="28"/>
        </w:rPr>
        <w:t>ссового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на территории </w:t>
      </w:r>
      <w:r>
        <w:rPr>
          <w:sz w:val="28"/>
        </w:rPr>
        <w:t>муниципального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«Город Батайск».</w:t>
      </w:r>
      <w:bookmarkStart w:id="3" w:name="__DdeLink__3332_692663131"/>
      <w:bookmarkEnd w:id="3"/>
    </w:p>
    <w:p w:rsidR="0030515F" w:rsidRDefault="00407E9A">
      <w:pPr>
        <w:pStyle w:val="a7"/>
        <w:spacing w:before="57" w:after="57" w:line="240" w:lineRule="auto"/>
        <w:ind w:firstLine="68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30515F" w:rsidRDefault="0030515F">
      <w:pPr>
        <w:pStyle w:val="a7"/>
        <w:spacing w:before="57" w:after="57" w:line="240" w:lineRule="auto"/>
        <w:ind w:firstLine="680"/>
        <w:jc w:val="both"/>
        <w:rPr>
          <w:sz w:val="28"/>
        </w:rPr>
      </w:pPr>
    </w:p>
    <w:p w:rsidR="0030515F" w:rsidRDefault="00407E9A">
      <w:pPr>
        <w:pStyle w:val="a7"/>
        <w:spacing w:before="57" w:after="57" w:line="240" w:lineRule="auto"/>
        <w:ind w:firstLine="68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 xml:space="preserve">  Настоящее постановление вступает в силу со дня его подписания.</w:t>
      </w:r>
      <w:r>
        <w:rPr>
          <w:sz w:val="28"/>
        </w:rPr>
        <w:t xml:space="preserve"> </w:t>
      </w:r>
    </w:p>
    <w:p w:rsidR="0030515F" w:rsidRDefault="00407E9A">
      <w:pPr>
        <w:pStyle w:val="a7"/>
        <w:spacing w:before="57" w:after="57" w:line="240" w:lineRule="auto"/>
        <w:ind w:firstLine="68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 Настоящее постановление подлежит размещению на официальном сайте Администрации города Батайска.</w:t>
      </w:r>
    </w:p>
    <w:p w:rsidR="0030515F" w:rsidRDefault="00407E9A">
      <w:pPr>
        <w:tabs>
          <w:tab w:val="left" w:pos="0"/>
        </w:tabs>
        <w:ind w:firstLine="737"/>
        <w:jc w:val="both"/>
      </w:pPr>
      <w:r>
        <w:rPr>
          <w:sz w:val="28"/>
        </w:rPr>
        <w:t>8. 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                      за собой.</w:t>
      </w:r>
    </w:p>
    <w:p w:rsidR="0030515F" w:rsidRDefault="0030515F">
      <w:pPr>
        <w:ind w:firstLine="720"/>
        <w:jc w:val="both"/>
        <w:rPr>
          <w:spacing w:val="-24"/>
          <w:sz w:val="28"/>
        </w:rPr>
      </w:pPr>
    </w:p>
    <w:p w:rsidR="0030515F" w:rsidRDefault="0030515F">
      <w:pPr>
        <w:ind w:firstLine="720"/>
        <w:jc w:val="both"/>
        <w:rPr>
          <w:spacing w:val="-24"/>
          <w:sz w:val="2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743"/>
        <w:gridCol w:w="4895"/>
      </w:tblGrid>
      <w:tr w:rsidR="0030515F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5F" w:rsidRDefault="00407E9A">
            <w:pPr>
              <w:tabs>
                <w:tab w:val="left" w:pos="4320"/>
                <w:tab w:val="center" w:pos="4875"/>
              </w:tabs>
              <w:jc w:val="both"/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 xml:space="preserve">. главы Администрации </w:t>
            </w:r>
          </w:p>
          <w:p w:rsidR="0030515F" w:rsidRDefault="00407E9A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5F" w:rsidRDefault="0030515F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</w:rPr>
            </w:pPr>
          </w:p>
          <w:p w:rsidR="0030515F" w:rsidRDefault="00407E9A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Т.Г. Ермилова</w:t>
            </w:r>
          </w:p>
        </w:tc>
      </w:tr>
    </w:tbl>
    <w:p w:rsidR="0030515F" w:rsidRDefault="0030515F">
      <w:pPr>
        <w:ind w:firstLine="720"/>
        <w:jc w:val="both"/>
        <w:rPr>
          <w:sz w:val="28"/>
        </w:rPr>
      </w:pPr>
    </w:p>
    <w:p w:rsidR="0030515F" w:rsidRDefault="0030515F">
      <w:pPr>
        <w:ind w:firstLine="720"/>
        <w:jc w:val="both"/>
        <w:rPr>
          <w:sz w:val="28"/>
        </w:rPr>
      </w:pPr>
    </w:p>
    <w:p w:rsidR="0030515F" w:rsidRDefault="0030515F">
      <w:pPr>
        <w:ind w:firstLine="720"/>
        <w:jc w:val="both"/>
        <w:rPr>
          <w:sz w:val="28"/>
        </w:rPr>
      </w:pPr>
    </w:p>
    <w:p w:rsidR="0030515F" w:rsidRDefault="0030515F">
      <w:pPr>
        <w:ind w:firstLine="720"/>
        <w:jc w:val="both"/>
        <w:rPr>
          <w:sz w:val="28"/>
        </w:rPr>
      </w:pPr>
    </w:p>
    <w:p w:rsidR="0030515F" w:rsidRDefault="00407E9A">
      <w:r>
        <w:rPr>
          <w:sz w:val="28"/>
        </w:rPr>
        <w:t>Постановление вносит</w:t>
      </w:r>
    </w:p>
    <w:p w:rsidR="0030515F" w:rsidRDefault="00407E9A">
      <w:r>
        <w:rPr>
          <w:sz w:val="28"/>
        </w:rPr>
        <w:t xml:space="preserve">отдел по взаимодействию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30515F" w:rsidRDefault="00407E9A">
      <w:r>
        <w:rPr>
          <w:sz w:val="28"/>
        </w:rPr>
        <w:t xml:space="preserve">правоохранительными органами, </w:t>
      </w:r>
    </w:p>
    <w:p w:rsidR="0030515F" w:rsidRDefault="00407E9A">
      <w:r>
        <w:rPr>
          <w:sz w:val="28"/>
        </w:rPr>
        <w:t xml:space="preserve">казачеством и профилактики </w:t>
      </w:r>
    </w:p>
    <w:p w:rsidR="0030515F" w:rsidRDefault="00407E9A">
      <w:r>
        <w:rPr>
          <w:sz w:val="28"/>
        </w:rPr>
        <w:t xml:space="preserve">коррупционных правонарушений </w:t>
      </w:r>
    </w:p>
    <w:p w:rsidR="0030515F" w:rsidRDefault="00407E9A">
      <w:r>
        <w:rPr>
          <w:sz w:val="28"/>
        </w:rPr>
        <w:t>Администрации города Батайска</w:t>
      </w:r>
    </w:p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/>
    <w:p w:rsidR="0030515F" w:rsidRDefault="0030515F">
      <w:pPr>
        <w:ind w:right="335"/>
        <w:jc w:val="center"/>
        <w:rPr>
          <w:sz w:val="24"/>
        </w:rPr>
      </w:pPr>
    </w:p>
    <w:p w:rsidR="0030515F" w:rsidRDefault="00407E9A">
      <w:pPr>
        <w:pStyle w:val="a7"/>
        <w:spacing w:before="57" w:after="57" w:line="240" w:lineRule="auto"/>
        <w:ind w:firstLine="68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30515F" w:rsidRDefault="0030515F">
      <w:pPr>
        <w:ind w:left="7087" w:right="335"/>
        <w:rPr>
          <w:sz w:val="28"/>
        </w:rPr>
      </w:pPr>
    </w:p>
    <w:p w:rsidR="0030515F" w:rsidRDefault="00407E9A">
      <w:pPr>
        <w:ind w:left="7087" w:right="335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 1           к постановлению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Батайска</w:t>
      </w:r>
    </w:p>
    <w:p w:rsidR="0030515F" w:rsidRDefault="002C6795">
      <w:pPr>
        <w:tabs>
          <w:tab w:val="left" w:pos="8591"/>
          <w:tab w:val="left" w:pos="9623"/>
        </w:tabs>
        <w:ind w:left="6929"/>
        <w:rPr>
          <w:sz w:val="28"/>
        </w:rPr>
      </w:pPr>
      <w:r>
        <w:rPr>
          <w:sz w:val="28"/>
        </w:rPr>
        <w:t>От 23.04.</w:t>
      </w:r>
      <w:r w:rsidRPr="002C6795">
        <w:rPr>
          <w:sz w:val="28"/>
        </w:rPr>
        <w:t xml:space="preserve">2024 </w:t>
      </w:r>
      <w:r w:rsidR="00407E9A" w:rsidRPr="002C6795">
        <w:rPr>
          <w:sz w:val="28"/>
        </w:rPr>
        <w:t>№</w:t>
      </w:r>
      <w:r w:rsidRPr="002C6795">
        <w:rPr>
          <w:sz w:val="28"/>
        </w:rPr>
        <w:t xml:space="preserve"> 1242</w:t>
      </w:r>
    </w:p>
    <w:p w:rsidR="0030515F" w:rsidRDefault="0030515F">
      <w:pPr>
        <w:spacing w:before="3"/>
        <w:rPr>
          <w:sz w:val="28"/>
        </w:rPr>
      </w:pPr>
    </w:p>
    <w:p w:rsidR="0030515F" w:rsidRDefault="00407E9A">
      <w:pPr>
        <w:spacing w:before="88"/>
        <w:ind w:right="128"/>
        <w:jc w:val="center"/>
        <w:rPr>
          <w:sz w:val="28"/>
        </w:rPr>
      </w:pPr>
      <w:r>
        <w:rPr>
          <w:sz w:val="28"/>
        </w:rPr>
        <w:t>ПОЛОЖЕНИЕ</w:t>
      </w:r>
    </w:p>
    <w:p w:rsidR="0030515F" w:rsidRDefault="00407E9A">
      <w:pPr>
        <w:ind w:left="956" w:right="658" w:firstLine="307"/>
        <w:jc w:val="center"/>
        <w:rPr>
          <w:sz w:val="28"/>
        </w:rPr>
      </w:pPr>
      <w:r>
        <w:rPr>
          <w:sz w:val="28"/>
        </w:rPr>
        <w:t xml:space="preserve">о межведомственной комиссии по обследованию </w:t>
      </w:r>
      <w:r>
        <w:rPr>
          <w:sz w:val="28"/>
        </w:rPr>
        <w:t>мест массового</w:t>
      </w:r>
      <w:r>
        <w:rPr>
          <w:spacing w:val="-67"/>
          <w:sz w:val="28"/>
        </w:rPr>
        <w:t xml:space="preserve">                                                      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«Город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Батайск»</w:t>
      </w:r>
    </w:p>
    <w:p w:rsidR="0030515F" w:rsidRDefault="0030515F">
      <w:pPr>
        <w:ind w:left="956" w:right="658" w:firstLine="307"/>
        <w:jc w:val="center"/>
        <w:rPr>
          <w:sz w:val="28"/>
        </w:rPr>
      </w:pPr>
    </w:p>
    <w:p w:rsidR="0030515F" w:rsidRDefault="00407E9A">
      <w:pPr>
        <w:numPr>
          <w:ilvl w:val="0"/>
          <w:numId w:val="1"/>
        </w:numPr>
        <w:ind w:right="658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30515F" w:rsidRDefault="0030515F">
      <w:pPr>
        <w:ind w:left="956" w:right="658" w:firstLine="307"/>
        <w:jc w:val="center"/>
        <w:rPr>
          <w:sz w:val="28"/>
        </w:rPr>
      </w:pP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1.1. 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Батайск»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по организации и проведению мероприятий в области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 защищенности мест массового пребывания людей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</w:t>
      </w:r>
      <w:r>
        <w:rPr>
          <w:sz w:val="28"/>
        </w:rPr>
        <w:t>пального образования «Город Батайск» (далее – места массового пребывания людей).</w:t>
      </w:r>
    </w:p>
    <w:p w:rsidR="0030515F" w:rsidRDefault="00407E9A">
      <w:pPr>
        <w:ind w:firstLine="709"/>
        <w:jc w:val="both"/>
      </w:pPr>
      <w:r>
        <w:rPr>
          <w:sz w:val="28"/>
        </w:rPr>
        <w:t>1.2.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hyperlink r:id="rId9" w:history="1">
        <w:r>
          <w:rPr>
            <w:sz w:val="28"/>
          </w:rPr>
          <w:t>Конституцией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 и распоряжениями Правительства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              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hyperlink r:id="rId10" w:history="1">
        <w:r>
          <w:rPr>
            <w:sz w:val="28"/>
          </w:rPr>
          <w:t>Уставом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</w:t>
      </w:r>
      <w:r>
        <w:rPr>
          <w:sz w:val="28"/>
        </w:rPr>
        <w:t>Город Батайск», муниципальными правовыми актами,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1.3.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                                        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 органами федеральных органов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г</w:t>
      </w:r>
      <w:r>
        <w:rPr>
          <w:sz w:val="28"/>
        </w:rPr>
        <w:t>осударственной власти Ростовской области,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Батайск»,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 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         </w:t>
      </w:r>
      <w:r>
        <w:rPr>
          <w:spacing w:val="1"/>
          <w:sz w:val="28"/>
        </w:rPr>
        <w:t xml:space="preserve">    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муниципального образования «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Батайск».</w:t>
      </w:r>
    </w:p>
    <w:p w:rsidR="0030515F" w:rsidRDefault="0030515F">
      <w:pPr>
        <w:ind w:firstLine="709"/>
        <w:jc w:val="both"/>
        <w:rPr>
          <w:sz w:val="28"/>
        </w:rPr>
      </w:pPr>
    </w:p>
    <w:p w:rsidR="0030515F" w:rsidRDefault="00407E9A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Задачи Комиссии </w:t>
      </w:r>
    </w:p>
    <w:p w:rsidR="0030515F" w:rsidRDefault="0030515F">
      <w:pPr>
        <w:ind w:firstLine="709"/>
        <w:jc w:val="both"/>
        <w:rPr>
          <w:sz w:val="28"/>
        </w:rPr>
      </w:pP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2.1. Обследование и категорирование  мест массового пребывания людей.</w:t>
      </w: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2.2. Составление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proofErr w:type="gramEnd"/>
      <w:r>
        <w:rPr>
          <w:sz w:val="28"/>
        </w:rPr>
        <w:t>.</w:t>
      </w:r>
    </w:p>
    <w:p w:rsidR="0030515F" w:rsidRDefault="00407E9A">
      <w:pPr>
        <w:pStyle w:val="a7"/>
        <w:spacing w:before="57" w:after="57" w:line="240" w:lineRule="auto"/>
        <w:ind w:firstLine="68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30515F" w:rsidRDefault="0030515F">
      <w:pPr>
        <w:ind w:firstLine="709"/>
        <w:jc w:val="center"/>
        <w:rPr>
          <w:sz w:val="28"/>
        </w:rPr>
      </w:pP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2.3. Организация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67"/>
          <w:sz w:val="28"/>
        </w:rPr>
        <w:t xml:space="preserve"> </w:t>
      </w:r>
    </w:p>
    <w:p w:rsidR="0030515F" w:rsidRDefault="00407E9A">
      <w:pPr>
        <w:jc w:val="both"/>
        <w:rPr>
          <w:sz w:val="28"/>
        </w:rPr>
      </w:pP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27"/>
          <w:sz w:val="28"/>
        </w:rPr>
        <w:t xml:space="preserve"> </w:t>
      </w:r>
      <w:r>
        <w:rPr>
          <w:sz w:val="28"/>
        </w:rPr>
        <w:t>обстановкой,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7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28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его проявлений.</w:t>
      </w: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2.4.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профилактику, выявление и последующее устранение причин и условий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безопасности мест с массовым 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"/>
          <w:sz w:val="28"/>
        </w:rPr>
        <w:t xml:space="preserve"> </w:t>
      </w: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>2.5.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 </w:t>
      </w:r>
      <w:r>
        <w:rPr>
          <w:sz w:val="28"/>
        </w:rPr>
        <w:t>массового пребывания людей</w:t>
      </w:r>
      <w:proofErr w:type="gramEnd"/>
      <w:r>
        <w:rPr>
          <w:sz w:val="28"/>
        </w:rPr>
        <w:t>.</w:t>
      </w:r>
    </w:p>
    <w:p w:rsidR="0030515F" w:rsidRDefault="0030515F">
      <w:pPr>
        <w:ind w:firstLine="709"/>
        <w:jc w:val="both"/>
        <w:rPr>
          <w:sz w:val="28"/>
        </w:rPr>
      </w:pPr>
    </w:p>
    <w:p w:rsidR="0030515F" w:rsidRDefault="00407E9A">
      <w:pPr>
        <w:numPr>
          <w:ilvl w:val="0"/>
          <w:numId w:val="1"/>
        </w:numPr>
        <w:tabs>
          <w:tab w:val="left" w:pos="3519"/>
        </w:tabs>
        <w:jc w:val="center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30515F" w:rsidRDefault="0030515F">
      <w:pPr>
        <w:tabs>
          <w:tab w:val="left" w:pos="3519"/>
        </w:tabs>
        <w:jc w:val="center"/>
        <w:rPr>
          <w:sz w:val="28"/>
        </w:rPr>
      </w:pP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>3.1. 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задачами:</w:t>
      </w: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>3.1.1. 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реализацией</w:t>
      </w:r>
      <w:r>
        <w:t xml:space="preserve"> </w:t>
      </w:r>
      <w:r>
        <w:rPr>
          <w:spacing w:val="1"/>
          <w:sz w:val="28"/>
        </w:rPr>
        <w:t>правообладателями мест массового пребывания людей</w:t>
      </w:r>
      <w:r>
        <w:rPr>
          <w:sz w:val="28"/>
        </w:rPr>
        <w:t xml:space="preserve"> комплекса мероприятий по обеспечению антитерр</w:t>
      </w:r>
      <w:r>
        <w:rPr>
          <w:sz w:val="28"/>
        </w:rPr>
        <w:t>ористической защищенности этих мест, предусмотренный требованиями действующего законодательства посредством организации                      и проведения плановых и внеплановых проверок.</w:t>
      </w: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>3.1.2.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 пр</w:t>
      </w:r>
      <w:r>
        <w:rPr>
          <w:sz w:val="28"/>
        </w:rPr>
        <w:t>авообладателям мест с массовым пребыванием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 антитеррористической безопасности этих мест.</w:t>
      </w: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 xml:space="preserve">3.1.3. </w:t>
      </w:r>
      <w:proofErr w:type="gramStart"/>
      <w:r>
        <w:rPr>
          <w:sz w:val="28"/>
        </w:rPr>
        <w:t xml:space="preserve">Обеспечивает хранение первых экземпляров паспортов безопасности мест массового пребывания людей в соответствии   </w:t>
      </w:r>
      <w:r>
        <w:rPr>
          <w:sz w:val="28"/>
        </w:rPr>
        <w:t xml:space="preserve">                                   с установленным порядком работы со служебной информацией ограниченного распространения, содержащейся в паспорте безопасности и иных документах,      в том числе служебной информацией ограниченного распространения         </w:t>
      </w:r>
      <w:r>
        <w:rPr>
          <w:sz w:val="28"/>
        </w:rPr>
        <w:t xml:space="preserve">                    о принимаемых мерах по антитеррористической защищенности места массового пребывания людей.</w:t>
      </w:r>
      <w:proofErr w:type="gramEnd"/>
    </w:p>
    <w:p w:rsidR="0030515F" w:rsidRDefault="0030515F">
      <w:pPr>
        <w:tabs>
          <w:tab w:val="left" w:pos="3519"/>
        </w:tabs>
        <w:ind w:firstLine="709"/>
        <w:jc w:val="both"/>
        <w:rPr>
          <w:sz w:val="28"/>
        </w:rPr>
      </w:pPr>
    </w:p>
    <w:p w:rsidR="0030515F" w:rsidRDefault="00407E9A">
      <w:pPr>
        <w:numPr>
          <w:ilvl w:val="0"/>
          <w:numId w:val="1"/>
        </w:numPr>
        <w:tabs>
          <w:tab w:val="left" w:pos="3519"/>
        </w:tabs>
        <w:jc w:val="center"/>
        <w:rPr>
          <w:sz w:val="28"/>
        </w:rPr>
      </w:pPr>
      <w:r>
        <w:rPr>
          <w:sz w:val="28"/>
        </w:rPr>
        <w:t>Полномочия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</w:p>
    <w:p w:rsidR="0030515F" w:rsidRDefault="0030515F">
      <w:pPr>
        <w:tabs>
          <w:tab w:val="left" w:pos="3519"/>
        </w:tabs>
        <w:jc w:val="center"/>
        <w:rPr>
          <w:sz w:val="28"/>
        </w:rPr>
      </w:pP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>4.1.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    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 xml:space="preserve">-  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объектах, 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устранению выявленных недостатков</w:t>
      </w:r>
      <w:r>
        <w:rPr>
          <w:sz w:val="28"/>
        </w:rPr>
        <w:t>;</w:t>
      </w:r>
    </w:p>
    <w:p w:rsidR="0030515F" w:rsidRDefault="00407E9A">
      <w:pPr>
        <w:tabs>
          <w:tab w:val="left" w:pos="3519"/>
        </w:tabs>
        <w:jc w:val="both"/>
        <w:rPr>
          <w:sz w:val="28"/>
        </w:rPr>
      </w:pPr>
      <w:r>
        <w:rPr>
          <w:spacing w:val="24"/>
          <w:sz w:val="28"/>
        </w:rPr>
        <w:t xml:space="preserve">    -</w:t>
      </w:r>
      <w:r>
        <w:rPr>
          <w:sz w:val="28"/>
        </w:rPr>
        <w:t xml:space="preserve">  представлять Главе Администрации города Батайска информацию</w:t>
      </w:r>
      <w:r>
        <w:rPr>
          <w:spacing w:val="1"/>
          <w:sz w:val="28"/>
        </w:rPr>
        <w:t xml:space="preserve">       </w:t>
      </w:r>
      <w:r>
        <w:rPr>
          <w:spacing w:val="1"/>
          <w:sz w:val="28"/>
        </w:rPr>
        <w:t xml:space="preserve">                          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ее соответствию установленным требованиям;</w:t>
      </w: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 xml:space="preserve">-   вносить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заслушивании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заседаниях </w:t>
      </w:r>
    </w:p>
    <w:p w:rsidR="0030515F" w:rsidRDefault="00407E9A">
      <w:pPr>
        <w:tabs>
          <w:tab w:val="left" w:pos="3519"/>
        </w:tabs>
        <w:ind w:firstLine="709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30515F" w:rsidRDefault="0030515F">
      <w:pPr>
        <w:tabs>
          <w:tab w:val="left" w:pos="3519"/>
        </w:tabs>
        <w:ind w:firstLine="709"/>
        <w:jc w:val="both"/>
        <w:rPr>
          <w:sz w:val="28"/>
        </w:rPr>
      </w:pPr>
    </w:p>
    <w:p w:rsidR="0030515F" w:rsidRDefault="00407E9A">
      <w:pPr>
        <w:tabs>
          <w:tab w:val="left" w:pos="3519"/>
        </w:tabs>
        <w:jc w:val="both"/>
        <w:rPr>
          <w:sz w:val="28"/>
        </w:rPr>
      </w:pPr>
      <w:r>
        <w:rPr>
          <w:sz w:val="28"/>
        </w:rPr>
        <w:t xml:space="preserve">антитеррористической </w:t>
      </w:r>
      <w:r>
        <w:rPr>
          <w:sz w:val="28"/>
        </w:rPr>
        <w:t>комиссии муниципального образования «Город Батайск» представителей территориальных органов федеральных органов исполнительной власти, учреждений, предприятий, организаций независимо                от ведомственной принадлежности и организационно-правовых ф</w:t>
      </w:r>
      <w:r>
        <w:rPr>
          <w:sz w:val="28"/>
        </w:rPr>
        <w:t>орм, вошедших в перечень мест массового пребывания людей, по вопросам обеспечения безопасности на этих объектах;</w:t>
      </w:r>
    </w:p>
    <w:p w:rsidR="0030515F" w:rsidRDefault="00407E9A">
      <w:pPr>
        <w:tabs>
          <w:tab w:val="left" w:pos="3519"/>
        </w:tabs>
        <w:ind w:firstLine="709"/>
        <w:jc w:val="both"/>
        <w:rPr>
          <w:sz w:val="28"/>
        </w:rPr>
      </w:pPr>
      <w:r>
        <w:rPr>
          <w:sz w:val="28"/>
        </w:rPr>
        <w:t>-   запрашивать и получать в пределах своей компетенции от органов местного самоуправления, территориальных органов, федеральных органов исполн</w:t>
      </w:r>
      <w:r>
        <w:rPr>
          <w:sz w:val="28"/>
        </w:rPr>
        <w:t>ительной власти, а также учреждений, предприятий, организаций независимо от их ведомственной принадлежности и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правовых форм, расположенных на территории города, которые вошли в перечень мест массового пребывания людей, необходимую для ее де</w:t>
      </w:r>
      <w:r>
        <w:rPr>
          <w:sz w:val="28"/>
        </w:rPr>
        <w:t>ятельности информацию, документы и материалы;</w:t>
      </w:r>
    </w:p>
    <w:p w:rsidR="0030515F" w:rsidRDefault="00407E9A">
      <w:pPr>
        <w:ind w:firstLine="709"/>
        <w:jc w:val="both"/>
        <w:rPr>
          <w:sz w:val="28"/>
        </w:rPr>
      </w:pPr>
      <w:r>
        <w:rPr>
          <w:sz w:val="28"/>
        </w:rPr>
        <w:t xml:space="preserve">-  направлять своих представителей для участия в заседаниях                                 и совещаниях органов местного самоуправления, межведомственных комиссий по вопросам, отнесенным к компетенции </w:t>
      </w:r>
      <w:r>
        <w:rPr>
          <w:sz w:val="28"/>
        </w:rPr>
        <w:t>Комиссии;</w:t>
      </w:r>
    </w:p>
    <w:p w:rsidR="0030515F" w:rsidRDefault="00407E9A">
      <w:pPr>
        <w:numPr>
          <w:ilvl w:val="0"/>
          <w:numId w:val="2"/>
        </w:numPr>
        <w:tabs>
          <w:tab w:val="left" w:pos="1361"/>
        </w:tabs>
        <w:ind w:left="0" w:firstLine="709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города;</w:t>
      </w:r>
    </w:p>
    <w:p w:rsidR="0030515F" w:rsidRDefault="00407E9A">
      <w:pPr>
        <w:numPr>
          <w:ilvl w:val="0"/>
          <w:numId w:val="3"/>
        </w:numPr>
        <w:tabs>
          <w:tab w:val="left" w:pos="136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вносить Главе </w:t>
      </w:r>
      <w:r>
        <w:rPr>
          <w:sz w:val="28"/>
        </w:rPr>
        <w:t>Администрации города Батайска предложения                     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 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настоящее Положение.</w:t>
      </w:r>
    </w:p>
    <w:p w:rsidR="0030515F" w:rsidRDefault="0030515F">
      <w:pPr>
        <w:jc w:val="both"/>
        <w:rPr>
          <w:sz w:val="28"/>
        </w:rPr>
      </w:pPr>
    </w:p>
    <w:p w:rsidR="0030515F" w:rsidRDefault="00407E9A">
      <w:pPr>
        <w:tabs>
          <w:tab w:val="left" w:pos="2713"/>
        </w:tabs>
        <w:jc w:val="center"/>
        <w:rPr>
          <w:sz w:val="28"/>
        </w:rPr>
      </w:pPr>
      <w:r>
        <w:rPr>
          <w:sz w:val="28"/>
        </w:rPr>
        <w:t>5. Регламент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(организация)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30515F" w:rsidRDefault="0030515F"/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5.1. Комиссия форми</w:t>
      </w:r>
      <w:r>
        <w:rPr>
          <w:sz w:val="28"/>
        </w:rPr>
        <w:t>руется в составе председателя и членов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5.2. 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председатель.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5.3.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председательствует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 комиссии.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5.4.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обследованию мест 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 людей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:rsidR="0030515F" w:rsidRDefault="00407E9A">
      <w:pPr>
        <w:ind w:firstLine="567"/>
        <w:jc w:val="both"/>
        <w:rPr>
          <w:sz w:val="28"/>
        </w:rPr>
      </w:pPr>
      <w:r>
        <w:rPr>
          <w:sz w:val="28"/>
        </w:rPr>
        <w:t xml:space="preserve"> 5.5. Повестка дня заседания К</w:t>
      </w:r>
      <w:r>
        <w:rPr>
          <w:sz w:val="28"/>
        </w:rPr>
        <w:t>омиссии формируется на основе плана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 утверждаемого на календарный год ее председателем.                      В 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дня заседания Комиссии по предложению председателя комиссии, ее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Комиссии.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5.6. Заседания</w:t>
      </w:r>
      <w:r>
        <w:rPr>
          <w:spacing w:val="6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1"/>
          <w:sz w:val="28"/>
        </w:rPr>
        <w:t xml:space="preserve"> </w:t>
      </w:r>
      <w:r>
        <w:rPr>
          <w:sz w:val="28"/>
        </w:rPr>
        <w:t>реже</w:t>
      </w:r>
      <w:r>
        <w:rPr>
          <w:spacing w:val="132"/>
          <w:sz w:val="28"/>
        </w:rPr>
        <w:t xml:space="preserve"> </w:t>
      </w:r>
      <w:r>
        <w:rPr>
          <w:sz w:val="28"/>
        </w:rPr>
        <w:t>1</w:t>
      </w:r>
      <w:r>
        <w:rPr>
          <w:spacing w:val="131"/>
          <w:sz w:val="28"/>
        </w:rPr>
        <w:t xml:space="preserve"> </w:t>
      </w:r>
      <w:r>
        <w:rPr>
          <w:sz w:val="28"/>
        </w:rPr>
        <w:t>раза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-68"/>
          <w:sz w:val="28"/>
        </w:rPr>
        <w:t xml:space="preserve">                              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</w:p>
    <w:p w:rsidR="0030515F" w:rsidRDefault="00407E9A">
      <w:pPr>
        <w:tabs>
          <w:tab w:val="left" w:pos="1151"/>
        </w:tabs>
        <w:ind w:firstLine="709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30515F" w:rsidRDefault="0030515F">
      <w:pPr>
        <w:tabs>
          <w:tab w:val="left" w:pos="1151"/>
        </w:tabs>
        <w:ind w:firstLine="709"/>
        <w:jc w:val="both"/>
        <w:rPr>
          <w:sz w:val="28"/>
        </w:rPr>
      </w:pP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70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5.7.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решающим.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 комиссии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ее заседаниях обязательно.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5.8.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член комиссии в</w:t>
      </w:r>
      <w:r>
        <w:rPr>
          <w:sz w:val="28"/>
        </w:rPr>
        <w:t>праве изложить письменно особое мнение,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обязательному приобщению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 протоколу.</w:t>
      </w:r>
    </w:p>
    <w:p w:rsidR="0030515F" w:rsidRDefault="00407E9A">
      <w:pPr>
        <w:tabs>
          <w:tab w:val="left" w:pos="1151"/>
        </w:tabs>
        <w:ind w:firstLine="709"/>
        <w:jc w:val="both"/>
        <w:rPr>
          <w:sz w:val="28"/>
        </w:rPr>
      </w:pPr>
      <w:r>
        <w:rPr>
          <w:sz w:val="28"/>
        </w:rPr>
        <w:t>5.9. 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Батайска.</w:t>
      </w:r>
    </w:p>
    <w:p w:rsidR="0030515F" w:rsidRDefault="0030515F">
      <w:pPr>
        <w:rPr>
          <w:sz w:val="30"/>
        </w:rPr>
      </w:pPr>
    </w:p>
    <w:p w:rsidR="0030515F" w:rsidRDefault="0030515F">
      <w:pPr>
        <w:rPr>
          <w:sz w:val="26"/>
        </w:rPr>
      </w:pPr>
    </w:p>
    <w:p w:rsidR="0030515F" w:rsidRDefault="00407E9A">
      <w:pPr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</w:p>
    <w:p w:rsidR="0030515F" w:rsidRDefault="00407E9A">
      <w:pPr>
        <w:tabs>
          <w:tab w:val="left" w:pos="6999"/>
        </w:tabs>
        <w:rPr>
          <w:sz w:val="28"/>
        </w:rPr>
      </w:pP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Батайска</w:t>
      </w:r>
      <w:r>
        <w:rPr>
          <w:sz w:val="28"/>
        </w:rPr>
        <w:tab/>
        <w:t xml:space="preserve">   В.С.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Мирошникова</w:t>
      </w:r>
      <w:proofErr w:type="spellEnd"/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407E9A">
      <w:pPr>
        <w:tabs>
          <w:tab w:val="left" w:pos="6999"/>
        </w:tabs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30515F" w:rsidRDefault="00407E9A">
      <w:pPr>
        <w:ind w:left="7087" w:right="335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 2           к постановлению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Батайска</w:t>
      </w:r>
    </w:p>
    <w:p w:rsidR="0030515F" w:rsidRDefault="002C6795" w:rsidP="002C6795">
      <w:pPr>
        <w:tabs>
          <w:tab w:val="left" w:pos="8591"/>
          <w:tab w:val="left" w:pos="9623"/>
        </w:tabs>
        <w:ind w:left="6929"/>
        <w:rPr>
          <w:sz w:val="28"/>
        </w:rPr>
      </w:pPr>
      <w:r>
        <w:rPr>
          <w:sz w:val="28"/>
        </w:rPr>
        <w:t>О</w:t>
      </w:r>
      <w:r w:rsidR="00407E9A">
        <w:rPr>
          <w:sz w:val="28"/>
        </w:rPr>
        <w:t>т</w:t>
      </w:r>
      <w:r>
        <w:rPr>
          <w:sz w:val="28"/>
        </w:rPr>
        <w:t>23.04.2024 № 1242</w:t>
      </w:r>
      <w:bookmarkStart w:id="4" w:name="_GoBack"/>
      <w:bookmarkEnd w:id="4"/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407E9A">
      <w:pPr>
        <w:jc w:val="center"/>
      </w:pPr>
      <w:r>
        <w:rPr>
          <w:sz w:val="28"/>
        </w:rPr>
        <w:t>СОСТАВ</w:t>
      </w:r>
    </w:p>
    <w:p w:rsidR="0030515F" w:rsidRDefault="00407E9A">
      <w:pPr>
        <w:jc w:val="center"/>
      </w:pPr>
      <w:r>
        <w:rPr>
          <w:sz w:val="28"/>
        </w:rPr>
        <w:t xml:space="preserve">межведомственной комиссии по  обследованию мест массового пребывания людей на территории муниципального образования </w:t>
      </w:r>
    </w:p>
    <w:p w:rsidR="0030515F" w:rsidRDefault="00407E9A">
      <w:pPr>
        <w:jc w:val="center"/>
      </w:pPr>
      <w:r>
        <w:rPr>
          <w:sz w:val="28"/>
        </w:rPr>
        <w:t xml:space="preserve">«Город </w:t>
      </w:r>
      <w:r>
        <w:rPr>
          <w:sz w:val="28"/>
        </w:rPr>
        <w:t>Батайск</w:t>
      </w:r>
      <w:r>
        <w:rPr>
          <w:sz w:val="28"/>
        </w:rPr>
        <w:t>»</w:t>
      </w:r>
    </w:p>
    <w:p w:rsidR="0030515F" w:rsidRDefault="0030515F"/>
    <w:tbl>
      <w:tblPr>
        <w:tblW w:w="0" w:type="auto"/>
        <w:tblInd w:w="-1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"/>
        <w:gridCol w:w="3252"/>
        <w:gridCol w:w="382"/>
        <w:gridCol w:w="5481"/>
      </w:tblGrid>
      <w:tr w:rsidR="0030515F">
        <w:tc>
          <w:tcPr>
            <w:tcW w:w="53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1.</w:t>
            </w:r>
          </w:p>
        </w:tc>
        <w:tc>
          <w:tcPr>
            <w:tcW w:w="325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Ермилова</w:t>
            </w:r>
          </w:p>
          <w:p w:rsidR="0030515F" w:rsidRDefault="00407E9A">
            <w:r>
              <w:rPr>
                <w:sz w:val="28"/>
              </w:rPr>
              <w:t>Татьяна Геннадьевна</w:t>
            </w:r>
          </w:p>
        </w:tc>
        <w:tc>
          <w:tcPr>
            <w:tcW w:w="3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481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</w:pPr>
            <w:r>
              <w:rPr>
                <w:sz w:val="28"/>
              </w:rPr>
              <w:t>заместитель главы Администрации города Батайска по внутренней политике - председатель комиссии</w:t>
            </w:r>
          </w:p>
        </w:tc>
      </w:tr>
      <w:tr w:rsidR="0030515F">
        <w:tc>
          <w:tcPr>
            <w:tcW w:w="53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2.</w:t>
            </w:r>
          </w:p>
        </w:tc>
        <w:tc>
          <w:tcPr>
            <w:tcW w:w="325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Никитин</w:t>
            </w:r>
          </w:p>
          <w:p w:rsidR="0030515F" w:rsidRDefault="00407E9A">
            <w:r>
              <w:rPr>
                <w:sz w:val="28"/>
              </w:rPr>
              <w:t>Валерий Александрович</w:t>
            </w:r>
          </w:p>
        </w:tc>
        <w:tc>
          <w:tcPr>
            <w:tcW w:w="3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481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</w:pPr>
            <w:r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по взаимодействию                         с правоохранительными органами, казачеством и профилактики коррупционных правонарушений Администрации города Батайска - заместитель председателя комиссии</w:t>
            </w:r>
          </w:p>
        </w:tc>
      </w:tr>
      <w:tr w:rsidR="0030515F">
        <w:tc>
          <w:tcPr>
            <w:tcW w:w="53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3.</w:t>
            </w:r>
          </w:p>
        </w:tc>
        <w:tc>
          <w:tcPr>
            <w:tcW w:w="325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 xml:space="preserve">Колесников </w:t>
            </w:r>
          </w:p>
          <w:p w:rsidR="0030515F" w:rsidRDefault="00407E9A">
            <w:r>
              <w:rPr>
                <w:sz w:val="28"/>
              </w:rPr>
              <w:t>Николай Николаевич</w:t>
            </w:r>
          </w:p>
        </w:tc>
        <w:tc>
          <w:tcPr>
            <w:tcW w:w="3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481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</w:pPr>
            <w:r>
              <w:rPr>
                <w:sz w:val="28"/>
              </w:rPr>
              <w:t xml:space="preserve">заместитель начальника </w:t>
            </w:r>
            <w:r>
              <w:rPr>
                <w:sz w:val="28"/>
              </w:rPr>
              <w:t xml:space="preserve">отдела                               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взаимодействию с </w:t>
            </w:r>
            <w:proofErr w:type="gramStart"/>
            <w:r>
              <w:rPr>
                <w:sz w:val="28"/>
              </w:rPr>
              <w:t>правоохранительными</w:t>
            </w:r>
            <w:proofErr w:type="gramEnd"/>
            <w:r>
              <w:rPr>
                <w:sz w:val="28"/>
              </w:rPr>
              <w:t xml:space="preserve"> </w:t>
            </w:r>
          </w:p>
          <w:p w:rsidR="0030515F" w:rsidRDefault="00407E9A">
            <w:pPr>
              <w:jc w:val="both"/>
            </w:pPr>
            <w:r>
              <w:rPr>
                <w:sz w:val="28"/>
              </w:rPr>
              <w:t>органами, казачеством и профилактики коррупционных правонарушений Администрации города Батайска - секретарь комиссии</w:t>
            </w:r>
          </w:p>
        </w:tc>
      </w:tr>
    </w:tbl>
    <w:p w:rsidR="0030515F" w:rsidRDefault="0030515F"/>
    <w:p w:rsidR="0030515F" w:rsidRDefault="00407E9A">
      <w:pPr>
        <w:jc w:val="center"/>
      </w:pPr>
      <w:r>
        <w:rPr>
          <w:sz w:val="28"/>
        </w:rPr>
        <w:t>Члены комиссии</w:t>
      </w:r>
      <w:proofErr w:type="gramStart"/>
      <w:r>
        <w:rPr>
          <w:sz w:val="28"/>
        </w:rPr>
        <w:t xml:space="preserve"> :</w:t>
      </w:r>
      <w:proofErr w:type="gramEnd"/>
    </w:p>
    <w:p w:rsidR="0030515F" w:rsidRDefault="0030515F">
      <w:pPr>
        <w:rPr>
          <w:sz w:val="28"/>
        </w:rPr>
      </w:pPr>
    </w:p>
    <w:tbl>
      <w:tblPr>
        <w:tblW w:w="0" w:type="auto"/>
        <w:tblInd w:w="2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0"/>
        <w:gridCol w:w="3336"/>
        <w:gridCol w:w="428"/>
        <w:gridCol w:w="5347"/>
      </w:tblGrid>
      <w:tr w:rsidR="0030515F">
        <w:tc>
          <w:tcPr>
            <w:tcW w:w="5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4.</w:t>
            </w:r>
          </w:p>
        </w:tc>
        <w:tc>
          <w:tcPr>
            <w:tcW w:w="333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 xml:space="preserve">Пальчик </w:t>
            </w:r>
          </w:p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 xml:space="preserve">Роман Викторович </w:t>
            </w:r>
          </w:p>
        </w:tc>
        <w:tc>
          <w:tcPr>
            <w:tcW w:w="42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3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 надзорной деятельности и профилактической работы  по городу Батайску УНД и </w:t>
            </w: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 ГУ МЧС России по Ростовской области (по согласованию) </w:t>
            </w:r>
          </w:p>
        </w:tc>
      </w:tr>
      <w:tr w:rsidR="0030515F">
        <w:trPr>
          <w:trHeight w:val="1211"/>
        </w:trPr>
        <w:tc>
          <w:tcPr>
            <w:tcW w:w="5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5.</w:t>
            </w:r>
          </w:p>
        </w:tc>
        <w:tc>
          <w:tcPr>
            <w:tcW w:w="333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roofErr w:type="spellStart"/>
            <w:r>
              <w:rPr>
                <w:sz w:val="28"/>
              </w:rPr>
              <w:t>Пуголовкин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 xml:space="preserve">Анатолий Александрович </w:t>
            </w:r>
          </w:p>
        </w:tc>
        <w:tc>
          <w:tcPr>
            <w:tcW w:w="42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3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</w:pPr>
            <w:r>
              <w:rPr>
                <w:sz w:val="28"/>
              </w:rPr>
              <w:t>начальник ПЦО ОВО по городу Батайску - филиала ФГКУ</w:t>
            </w:r>
            <w:r>
              <w:rPr>
                <w:sz w:val="28"/>
              </w:rPr>
              <w:t xml:space="preserve"> «УВО ВНГ России                             по Ростовской области (по согласованию)</w:t>
            </w:r>
          </w:p>
          <w:p w:rsidR="0030515F" w:rsidRDefault="00407E9A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</w:tr>
      <w:tr w:rsidR="0030515F">
        <w:trPr>
          <w:trHeight w:val="715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</w:tr>
      <w:tr w:rsidR="0030515F">
        <w:tc>
          <w:tcPr>
            <w:tcW w:w="5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r>
              <w:rPr>
                <w:sz w:val="28"/>
              </w:rPr>
              <w:t>6.</w:t>
            </w:r>
          </w:p>
        </w:tc>
        <w:tc>
          <w:tcPr>
            <w:tcW w:w="333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roofErr w:type="spellStart"/>
            <w:r>
              <w:rPr>
                <w:sz w:val="28"/>
              </w:rPr>
              <w:t>Гончарюк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30515F" w:rsidRDefault="00407E9A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 xml:space="preserve">Сергей Викторович </w:t>
            </w:r>
          </w:p>
        </w:tc>
        <w:tc>
          <w:tcPr>
            <w:tcW w:w="42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сотрудник </w:t>
            </w:r>
            <w:proofErr w:type="gramStart"/>
            <w:r>
              <w:rPr>
                <w:sz w:val="28"/>
              </w:rPr>
              <w:t>отделения управления Федеральной службы безопасности России</w:t>
            </w:r>
            <w:proofErr w:type="gramEnd"/>
            <w:r>
              <w:rPr>
                <w:sz w:val="28"/>
              </w:rPr>
              <w:t xml:space="preserve"> по Ростовской области в городе Батайске (по согласованию) </w:t>
            </w:r>
          </w:p>
        </w:tc>
      </w:tr>
      <w:tr w:rsidR="0030515F">
        <w:tc>
          <w:tcPr>
            <w:tcW w:w="5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3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>Павленко</w:t>
            </w:r>
          </w:p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 xml:space="preserve">Алексей Евгеньевич </w:t>
            </w:r>
          </w:p>
        </w:tc>
        <w:tc>
          <w:tcPr>
            <w:tcW w:w="42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z w:val="28"/>
              </w:rPr>
              <w:t xml:space="preserve"> заместителя начальника полиции ОМВД России по городу Батайску                        по охране общественного порядка                      (по согласованию) </w:t>
            </w:r>
          </w:p>
        </w:tc>
      </w:tr>
      <w:tr w:rsidR="0030515F">
        <w:tc>
          <w:tcPr>
            <w:tcW w:w="5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36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rPr>
                <w:sz w:val="28"/>
              </w:rPr>
            </w:pPr>
            <w:r>
              <w:rPr>
                <w:sz w:val="28"/>
              </w:rPr>
              <w:t xml:space="preserve">Правообладатель места массового пребывания людей </w:t>
            </w:r>
          </w:p>
        </w:tc>
        <w:tc>
          <w:tcPr>
            <w:tcW w:w="42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15F" w:rsidRDefault="00407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согласованию </w:t>
            </w:r>
          </w:p>
        </w:tc>
      </w:tr>
    </w:tbl>
    <w:p w:rsidR="0030515F" w:rsidRDefault="0030515F">
      <w:pPr>
        <w:rPr>
          <w:sz w:val="28"/>
        </w:rPr>
      </w:pPr>
    </w:p>
    <w:p w:rsidR="0030515F" w:rsidRDefault="0030515F">
      <w:pPr>
        <w:rPr>
          <w:sz w:val="28"/>
        </w:rPr>
      </w:pPr>
    </w:p>
    <w:p w:rsidR="0030515F" w:rsidRDefault="00407E9A">
      <w:pPr>
        <w:ind w:left="-113" w:firstLine="255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30515F" w:rsidRDefault="00407E9A">
      <w:pPr>
        <w:ind w:left="142"/>
        <w:rPr>
          <w:sz w:val="28"/>
        </w:rPr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В.С. </w:t>
      </w:r>
      <w:proofErr w:type="spellStart"/>
      <w:r>
        <w:rPr>
          <w:sz w:val="28"/>
        </w:rPr>
        <w:t>Мирошникова</w:t>
      </w:r>
      <w:proofErr w:type="spellEnd"/>
    </w:p>
    <w:p w:rsidR="0030515F" w:rsidRDefault="0030515F">
      <w:pPr>
        <w:tabs>
          <w:tab w:val="left" w:pos="6999"/>
        </w:tabs>
        <w:rPr>
          <w:sz w:val="28"/>
        </w:rPr>
      </w:pPr>
    </w:p>
    <w:p w:rsidR="0030515F" w:rsidRDefault="0030515F">
      <w:pPr>
        <w:jc w:val="both"/>
        <w:rPr>
          <w:sz w:val="28"/>
        </w:rPr>
      </w:pPr>
    </w:p>
    <w:p w:rsidR="0030515F" w:rsidRDefault="0030515F">
      <w:pPr>
        <w:tabs>
          <w:tab w:val="left" w:pos="3519"/>
        </w:tabs>
        <w:ind w:firstLine="709"/>
        <w:jc w:val="both"/>
        <w:rPr>
          <w:sz w:val="28"/>
        </w:rPr>
      </w:pPr>
    </w:p>
    <w:p w:rsidR="0030515F" w:rsidRDefault="0030515F">
      <w:pPr>
        <w:tabs>
          <w:tab w:val="left" w:pos="3519"/>
        </w:tabs>
        <w:ind w:firstLine="709"/>
        <w:jc w:val="both"/>
        <w:rPr>
          <w:sz w:val="28"/>
        </w:rPr>
      </w:pPr>
    </w:p>
    <w:p w:rsidR="0030515F" w:rsidRDefault="0030515F">
      <w:pPr>
        <w:tabs>
          <w:tab w:val="left" w:pos="3519"/>
        </w:tabs>
        <w:ind w:firstLine="709"/>
        <w:jc w:val="both"/>
        <w:rPr>
          <w:sz w:val="28"/>
        </w:rPr>
      </w:pPr>
    </w:p>
    <w:p w:rsidR="0030515F" w:rsidRDefault="0030515F">
      <w:pPr>
        <w:ind w:firstLine="709"/>
        <w:jc w:val="center"/>
        <w:rPr>
          <w:sz w:val="28"/>
        </w:rPr>
      </w:pPr>
    </w:p>
    <w:sectPr w:rsidR="0030515F">
      <w:headerReference w:type="default" r:id="rId11"/>
      <w:pgSz w:w="11906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9A" w:rsidRDefault="00407E9A">
      <w:r>
        <w:separator/>
      </w:r>
    </w:p>
  </w:endnote>
  <w:endnote w:type="continuationSeparator" w:id="0">
    <w:p w:rsidR="00407E9A" w:rsidRDefault="0040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9A" w:rsidRDefault="00407E9A">
      <w:r>
        <w:separator/>
      </w:r>
    </w:p>
  </w:footnote>
  <w:footnote w:type="continuationSeparator" w:id="0">
    <w:p w:rsidR="00407E9A" w:rsidRDefault="0040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5F" w:rsidRDefault="003051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070E"/>
    <w:multiLevelType w:val="multilevel"/>
    <w:tmpl w:val="899CD1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C621F5A"/>
    <w:multiLevelType w:val="multilevel"/>
    <w:tmpl w:val="0A98B2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0FB636C"/>
    <w:multiLevelType w:val="multilevel"/>
    <w:tmpl w:val="E3666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5F"/>
    <w:rsid w:val="002C6795"/>
    <w:rsid w:val="0030515F"/>
    <w:rsid w:val="004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6">
    <w:name w:val="ListLabel 6"/>
    <w:link w:val="ListLabel60"/>
    <w:rPr>
      <w:color w:val="0000FF"/>
    </w:rPr>
  </w:style>
  <w:style w:type="character" w:customStyle="1" w:styleId="ListLabel60">
    <w:name w:val="ListLabel 6"/>
    <w:link w:val="ListLabel6"/>
    <w:rPr>
      <w:color w:val="0000FF"/>
    </w:rPr>
  </w:style>
  <w:style w:type="paragraph" w:customStyle="1" w:styleId="ListLabel2">
    <w:name w:val="ListLabel 2"/>
    <w:link w:val="ListLabel20"/>
    <w:rPr>
      <w:rFonts w:ascii="Times New Roman" w:hAnsi="Times New Roman"/>
      <w:color w:val="0000FF"/>
    </w:rPr>
  </w:style>
  <w:style w:type="character" w:customStyle="1" w:styleId="ListLabel20">
    <w:name w:val="ListLabel 2"/>
    <w:link w:val="ListLabel2"/>
    <w:rPr>
      <w:rFonts w:ascii="Times New Roman" w:hAnsi="Times New Roman"/>
      <w:color w:val="0000FF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Times New Roman" w:hAnsi="Times New Roman"/>
      <w:color w:val="000000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color w:val="000000"/>
      <w:sz w:val="20"/>
    </w:rPr>
  </w:style>
  <w:style w:type="paragraph" w:customStyle="1" w:styleId="a9">
    <w:name w:val="Текст выноски Знак"/>
    <w:basedOn w:val="12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sz w:val="16"/>
    </w:rPr>
  </w:style>
  <w:style w:type="paragraph" w:customStyle="1" w:styleId="ListLabel3">
    <w:name w:val="ListLabel 3"/>
    <w:link w:val="ListLabel30"/>
    <w:rPr>
      <w:color w:val="0000FF"/>
    </w:rPr>
  </w:style>
  <w:style w:type="character" w:customStyle="1" w:styleId="ListLabel30">
    <w:name w:val="ListLabel 3"/>
    <w:link w:val="ListLabel3"/>
    <w:rPr>
      <w:color w:val="0000FF"/>
    </w:rPr>
  </w:style>
  <w:style w:type="paragraph" w:customStyle="1" w:styleId="12">
    <w:name w:val="Основной шрифт абзаца1"/>
    <w:link w:val="ListLabel8"/>
  </w:style>
  <w:style w:type="paragraph" w:customStyle="1" w:styleId="ListLabel8">
    <w:name w:val="ListLabel 8"/>
    <w:link w:val="ListLabel80"/>
    <w:rPr>
      <w:color w:val="0000FF"/>
    </w:rPr>
  </w:style>
  <w:style w:type="character" w:customStyle="1" w:styleId="ListLabel80">
    <w:name w:val="ListLabel 8"/>
    <w:link w:val="ListLabel8"/>
    <w:rPr>
      <w:color w:val="0000F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7"/>
    <w:link w:val="ac"/>
  </w:style>
  <w:style w:type="character" w:customStyle="1" w:styleId="ac">
    <w:name w:val="Список Знак"/>
    <w:basedOn w:val="a8"/>
    <w:link w:val="ab"/>
    <w:rPr>
      <w:rFonts w:ascii="Times New Roman" w:hAnsi="Times New Roman"/>
      <w:color w:val="000000"/>
      <w:sz w:val="20"/>
    </w:rPr>
  </w:style>
  <w:style w:type="paragraph" w:customStyle="1" w:styleId="ListLabel10">
    <w:name w:val="ListLabel 10"/>
    <w:link w:val="ListLabel100"/>
    <w:rPr>
      <w:color w:val="0000FF"/>
    </w:rPr>
  </w:style>
  <w:style w:type="character" w:customStyle="1" w:styleId="ListLabel100">
    <w:name w:val="ListLabel 10"/>
    <w:link w:val="ListLabel10"/>
    <w:rPr>
      <w:color w:val="0000F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аголовок таблицы"/>
    <w:basedOn w:val="a5"/>
    <w:link w:val="ae"/>
    <w:pPr>
      <w:jc w:val="center"/>
    </w:pPr>
    <w:rPr>
      <w:b/>
    </w:rPr>
  </w:style>
  <w:style w:type="character" w:customStyle="1" w:styleId="ae">
    <w:name w:val="Заголовок таблицы"/>
    <w:basedOn w:val="a6"/>
    <w:link w:val="ad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4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5">
    <w:name w:val="ListLabel 5"/>
    <w:link w:val="ListLabel50"/>
    <w:rPr>
      <w:color w:val="0000FF"/>
    </w:rPr>
  </w:style>
  <w:style w:type="character" w:customStyle="1" w:styleId="ListLabel50">
    <w:name w:val="ListLabel 5"/>
    <w:link w:val="ListLabel5"/>
    <w:rPr>
      <w:color w:val="0000FF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4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f2"/>
    <w:rPr>
      <w:rFonts w:ascii="Tahoma" w:hAnsi="Tahoma"/>
      <w:color w:val="000000"/>
      <w:sz w:val="16"/>
    </w:rPr>
  </w:style>
  <w:style w:type="paragraph" w:styleId="af3">
    <w:name w:val="endnote text"/>
    <w:basedOn w:val="a"/>
    <w:link w:val="af4"/>
  </w:style>
  <w:style w:type="character" w:customStyle="1" w:styleId="af4">
    <w:name w:val="Текст концевой сноски Знак"/>
    <w:basedOn w:val="1"/>
    <w:link w:val="af3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color w:val="000000"/>
      <w:sz w:val="20"/>
    </w:rPr>
  </w:style>
  <w:style w:type="paragraph" w:customStyle="1" w:styleId="ListLabel7">
    <w:name w:val="ListLabel 7"/>
    <w:link w:val="ListLabel70"/>
    <w:rPr>
      <w:color w:val="0000FF"/>
    </w:rPr>
  </w:style>
  <w:style w:type="character" w:customStyle="1" w:styleId="ListLabel70">
    <w:name w:val="ListLabel 7"/>
    <w:link w:val="ListLabel7"/>
    <w:rPr>
      <w:color w:val="0000FF"/>
    </w:rPr>
  </w:style>
  <w:style w:type="paragraph" w:customStyle="1" w:styleId="ListLabel9">
    <w:name w:val="ListLabel 9"/>
    <w:link w:val="ListLabel90"/>
    <w:rPr>
      <w:color w:val="0000FF"/>
    </w:rPr>
  </w:style>
  <w:style w:type="character" w:customStyle="1" w:styleId="ListLabel90">
    <w:name w:val="ListLabel 9"/>
    <w:link w:val="ListLabel9"/>
    <w:rPr>
      <w:color w:val="0000FF"/>
    </w:rPr>
  </w:style>
  <w:style w:type="paragraph" w:customStyle="1" w:styleId="af7">
    <w:name w:val="Заголовок"/>
    <w:basedOn w:val="a"/>
    <w:next w:val="a7"/>
    <w:link w:val="af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8">
    <w:name w:val="Заголовок"/>
    <w:basedOn w:val="1"/>
    <w:link w:val="af7"/>
    <w:rPr>
      <w:rFonts w:ascii="Liberation Sans" w:hAnsi="Liberation Sans"/>
      <w:color w:val="000000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Pr>
      <w:rFonts w:asciiTheme="minorHAnsi" w:hAnsiTheme="minorHAnsi"/>
      <w:color w:val="000000"/>
      <w:sz w:val="22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4">
    <w:name w:val="ListLabel 4"/>
    <w:link w:val="ListLabel40"/>
    <w:rPr>
      <w:color w:val="0000FF"/>
    </w:rPr>
  </w:style>
  <w:style w:type="character" w:customStyle="1" w:styleId="ListLabel40">
    <w:name w:val="ListLabel 4"/>
    <w:link w:val="ListLabel4"/>
    <w:rPr>
      <w:color w:val="0000FF"/>
    </w:rPr>
  </w:style>
  <w:style w:type="paragraph" w:customStyle="1" w:styleId="afd">
    <w:name w:val="Символы концевой сноски"/>
    <w:link w:val="afe"/>
    <w:rPr>
      <w:vertAlign w:val="superscript"/>
    </w:rPr>
  </w:style>
  <w:style w:type="character" w:customStyle="1" w:styleId="afe">
    <w:name w:val="Символы концевой сноски"/>
    <w:link w:val="afd"/>
    <w:rPr>
      <w:vertAlign w:val="superscript"/>
    </w:rPr>
  </w:style>
  <w:style w:type="paragraph" w:customStyle="1" w:styleId="ListLabel1">
    <w:name w:val="ListLabel 1"/>
    <w:link w:val="ListLabel11"/>
    <w:rPr>
      <w:rFonts w:ascii="Times New Roman" w:hAnsi="Times New Roman"/>
      <w:color w:val="0000FF"/>
    </w:rPr>
  </w:style>
  <w:style w:type="character" w:customStyle="1" w:styleId="ListLabel11">
    <w:name w:val="ListLabel 1"/>
    <w:link w:val="ListLabel1"/>
    <w:rPr>
      <w:rFonts w:ascii="Times New Roman" w:hAnsi="Times New Roman"/>
      <w:color w:val="0000FF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6">
    <w:name w:val="ListLabel 6"/>
    <w:link w:val="ListLabel60"/>
    <w:rPr>
      <w:color w:val="0000FF"/>
    </w:rPr>
  </w:style>
  <w:style w:type="character" w:customStyle="1" w:styleId="ListLabel60">
    <w:name w:val="ListLabel 6"/>
    <w:link w:val="ListLabel6"/>
    <w:rPr>
      <w:color w:val="0000FF"/>
    </w:rPr>
  </w:style>
  <w:style w:type="paragraph" w:customStyle="1" w:styleId="ListLabel2">
    <w:name w:val="ListLabel 2"/>
    <w:link w:val="ListLabel20"/>
    <w:rPr>
      <w:rFonts w:ascii="Times New Roman" w:hAnsi="Times New Roman"/>
      <w:color w:val="0000FF"/>
    </w:rPr>
  </w:style>
  <w:style w:type="character" w:customStyle="1" w:styleId="ListLabel20">
    <w:name w:val="ListLabel 2"/>
    <w:link w:val="ListLabel2"/>
    <w:rPr>
      <w:rFonts w:ascii="Times New Roman" w:hAnsi="Times New Roman"/>
      <w:color w:val="0000FF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Times New Roman" w:hAnsi="Times New Roman"/>
      <w:color w:val="000000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color w:val="000000"/>
      <w:sz w:val="20"/>
    </w:rPr>
  </w:style>
  <w:style w:type="paragraph" w:customStyle="1" w:styleId="a9">
    <w:name w:val="Текст выноски Знак"/>
    <w:basedOn w:val="12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sz w:val="16"/>
    </w:rPr>
  </w:style>
  <w:style w:type="paragraph" w:customStyle="1" w:styleId="ListLabel3">
    <w:name w:val="ListLabel 3"/>
    <w:link w:val="ListLabel30"/>
    <w:rPr>
      <w:color w:val="0000FF"/>
    </w:rPr>
  </w:style>
  <w:style w:type="character" w:customStyle="1" w:styleId="ListLabel30">
    <w:name w:val="ListLabel 3"/>
    <w:link w:val="ListLabel3"/>
    <w:rPr>
      <w:color w:val="0000FF"/>
    </w:rPr>
  </w:style>
  <w:style w:type="paragraph" w:customStyle="1" w:styleId="12">
    <w:name w:val="Основной шрифт абзаца1"/>
    <w:link w:val="ListLabel8"/>
  </w:style>
  <w:style w:type="paragraph" w:customStyle="1" w:styleId="ListLabel8">
    <w:name w:val="ListLabel 8"/>
    <w:link w:val="ListLabel80"/>
    <w:rPr>
      <w:color w:val="0000FF"/>
    </w:rPr>
  </w:style>
  <w:style w:type="character" w:customStyle="1" w:styleId="ListLabel80">
    <w:name w:val="ListLabel 8"/>
    <w:link w:val="ListLabel8"/>
    <w:rPr>
      <w:color w:val="0000F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7"/>
    <w:link w:val="ac"/>
  </w:style>
  <w:style w:type="character" w:customStyle="1" w:styleId="ac">
    <w:name w:val="Список Знак"/>
    <w:basedOn w:val="a8"/>
    <w:link w:val="ab"/>
    <w:rPr>
      <w:rFonts w:ascii="Times New Roman" w:hAnsi="Times New Roman"/>
      <w:color w:val="000000"/>
      <w:sz w:val="20"/>
    </w:rPr>
  </w:style>
  <w:style w:type="paragraph" w:customStyle="1" w:styleId="ListLabel10">
    <w:name w:val="ListLabel 10"/>
    <w:link w:val="ListLabel100"/>
    <w:rPr>
      <w:color w:val="0000FF"/>
    </w:rPr>
  </w:style>
  <w:style w:type="character" w:customStyle="1" w:styleId="ListLabel100">
    <w:name w:val="ListLabel 10"/>
    <w:link w:val="ListLabel10"/>
    <w:rPr>
      <w:color w:val="0000F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аголовок таблицы"/>
    <w:basedOn w:val="a5"/>
    <w:link w:val="ae"/>
    <w:pPr>
      <w:jc w:val="center"/>
    </w:pPr>
    <w:rPr>
      <w:b/>
    </w:rPr>
  </w:style>
  <w:style w:type="character" w:customStyle="1" w:styleId="ae">
    <w:name w:val="Заголовок таблицы"/>
    <w:basedOn w:val="a6"/>
    <w:link w:val="ad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4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5">
    <w:name w:val="ListLabel 5"/>
    <w:link w:val="ListLabel50"/>
    <w:rPr>
      <w:color w:val="0000FF"/>
    </w:rPr>
  </w:style>
  <w:style w:type="character" w:customStyle="1" w:styleId="ListLabel50">
    <w:name w:val="ListLabel 5"/>
    <w:link w:val="ListLabel5"/>
    <w:rPr>
      <w:color w:val="0000FF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4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f2"/>
    <w:rPr>
      <w:rFonts w:ascii="Tahoma" w:hAnsi="Tahoma"/>
      <w:color w:val="000000"/>
      <w:sz w:val="16"/>
    </w:rPr>
  </w:style>
  <w:style w:type="paragraph" w:styleId="af3">
    <w:name w:val="endnote text"/>
    <w:basedOn w:val="a"/>
    <w:link w:val="af4"/>
  </w:style>
  <w:style w:type="character" w:customStyle="1" w:styleId="af4">
    <w:name w:val="Текст концевой сноски Знак"/>
    <w:basedOn w:val="1"/>
    <w:link w:val="af3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color w:val="000000"/>
      <w:sz w:val="20"/>
    </w:rPr>
  </w:style>
  <w:style w:type="paragraph" w:customStyle="1" w:styleId="ListLabel7">
    <w:name w:val="ListLabel 7"/>
    <w:link w:val="ListLabel70"/>
    <w:rPr>
      <w:color w:val="0000FF"/>
    </w:rPr>
  </w:style>
  <w:style w:type="character" w:customStyle="1" w:styleId="ListLabel70">
    <w:name w:val="ListLabel 7"/>
    <w:link w:val="ListLabel7"/>
    <w:rPr>
      <w:color w:val="0000FF"/>
    </w:rPr>
  </w:style>
  <w:style w:type="paragraph" w:customStyle="1" w:styleId="ListLabel9">
    <w:name w:val="ListLabel 9"/>
    <w:link w:val="ListLabel90"/>
    <w:rPr>
      <w:color w:val="0000FF"/>
    </w:rPr>
  </w:style>
  <w:style w:type="character" w:customStyle="1" w:styleId="ListLabel90">
    <w:name w:val="ListLabel 9"/>
    <w:link w:val="ListLabel9"/>
    <w:rPr>
      <w:color w:val="0000FF"/>
    </w:rPr>
  </w:style>
  <w:style w:type="paragraph" w:customStyle="1" w:styleId="af7">
    <w:name w:val="Заголовок"/>
    <w:basedOn w:val="a"/>
    <w:next w:val="a7"/>
    <w:link w:val="af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8">
    <w:name w:val="Заголовок"/>
    <w:basedOn w:val="1"/>
    <w:link w:val="af7"/>
    <w:rPr>
      <w:rFonts w:ascii="Liberation Sans" w:hAnsi="Liberation Sans"/>
      <w:color w:val="000000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Pr>
      <w:rFonts w:asciiTheme="minorHAnsi" w:hAnsiTheme="minorHAnsi"/>
      <w:color w:val="000000"/>
      <w:sz w:val="22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4">
    <w:name w:val="ListLabel 4"/>
    <w:link w:val="ListLabel40"/>
    <w:rPr>
      <w:color w:val="0000FF"/>
    </w:rPr>
  </w:style>
  <w:style w:type="character" w:customStyle="1" w:styleId="ListLabel40">
    <w:name w:val="ListLabel 4"/>
    <w:link w:val="ListLabel4"/>
    <w:rPr>
      <w:color w:val="0000FF"/>
    </w:rPr>
  </w:style>
  <w:style w:type="paragraph" w:customStyle="1" w:styleId="afd">
    <w:name w:val="Символы концевой сноски"/>
    <w:link w:val="afe"/>
    <w:rPr>
      <w:vertAlign w:val="superscript"/>
    </w:rPr>
  </w:style>
  <w:style w:type="character" w:customStyle="1" w:styleId="afe">
    <w:name w:val="Символы концевой сноски"/>
    <w:link w:val="afd"/>
    <w:rPr>
      <w:vertAlign w:val="superscript"/>
    </w:rPr>
  </w:style>
  <w:style w:type="paragraph" w:customStyle="1" w:styleId="ListLabel1">
    <w:name w:val="ListLabel 1"/>
    <w:link w:val="ListLabel11"/>
    <w:rPr>
      <w:rFonts w:ascii="Times New Roman" w:hAnsi="Times New Roman"/>
      <w:color w:val="0000FF"/>
    </w:rPr>
  </w:style>
  <w:style w:type="character" w:customStyle="1" w:styleId="ListLabel11">
    <w:name w:val="ListLabel 1"/>
    <w:link w:val="ListLabel1"/>
    <w:rPr>
      <w:rFonts w:ascii="Times New Roman" w:hAnsi="Times New Roman"/>
      <w:color w:val="0000FF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7828B7E394886EF2287E9953F29801DD720822DB547AFF0F13BC8956FFA8C890786808E0141DAAC65F22Bx5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7828B7E394886EF2287F7982945DF18D323DB25B818FBA0FC319DxC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2024-05-06T09:14:00Z</dcterms:created>
  <dcterms:modified xsi:type="dcterms:W3CDTF">2024-05-06T09:14:00Z</dcterms:modified>
</cp:coreProperties>
</file>