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0C5EF1" w14:textId="77777777" w:rsidR="005275EA" w:rsidRDefault="001671A6">
      <w:pPr>
        <w:pStyle w:val="5"/>
        <w:numPr>
          <w:ilvl w:val="4"/>
          <w:numId w:val="2"/>
        </w:num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EF4E69F" wp14:editId="344032AF">
            <wp:extent cx="525145" cy="7683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00" t="-1706" r="-2100" b="-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124C" w14:textId="77777777" w:rsidR="005275EA" w:rsidRDefault="005275EA">
      <w:pPr>
        <w:rPr>
          <w:sz w:val="26"/>
          <w:szCs w:val="26"/>
        </w:rPr>
      </w:pPr>
    </w:p>
    <w:p w14:paraId="1701EA25" w14:textId="77777777" w:rsidR="005275EA" w:rsidRDefault="001671A6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3F803CB9" w14:textId="77777777" w:rsidR="005275EA" w:rsidRDefault="005275EA">
      <w:pPr>
        <w:jc w:val="center"/>
        <w:rPr>
          <w:b/>
          <w:spacing w:val="12"/>
          <w:sz w:val="26"/>
          <w:szCs w:val="26"/>
        </w:rPr>
      </w:pPr>
    </w:p>
    <w:p w14:paraId="35A65049" w14:textId="77777777" w:rsidR="005275EA" w:rsidRDefault="001671A6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4862DA82" w14:textId="77777777" w:rsidR="005275EA" w:rsidRDefault="005275EA">
      <w:pPr>
        <w:jc w:val="center"/>
        <w:rPr>
          <w:rFonts w:ascii="SchoolBook;Times New Roman" w:hAnsi="SchoolBook;Times New Roman" w:cs="SchoolBook;Times New Roman"/>
          <w:b/>
          <w:spacing w:val="20"/>
          <w:sz w:val="26"/>
          <w:szCs w:val="26"/>
        </w:rPr>
      </w:pPr>
    </w:p>
    <w:p w14:paraId="13658CD7" w14:textId="70C843F7" w:rsidR="005275EA" w:rsidRDefault="001671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004">
        <w:rPr>
          <w:sz w:val="28"/>
          <w:szCs w:val="28"/>
          <w:u w:val="single"/>
        </w:rPr>
        <w:t>14.</w:t>
      </w:r>
      <w:bookmarkStart w:id="0" w:name="_GoBack"/>
      <w:bookmarkEnd w:id="0"/>
      <w:r w:rsidR="005D7004">
        <w:rPr>
          <w:sz w:val="28"/>
          <w:szCs w:val="28"/>
          <w:u w:val="single"/>
        </w:rPr>
        <w:t xml:space="preserve">06.2022 </w:t>
      </w:r>
      <w:r>
        <w:rPr>
          <w:sz w:val="28"/>
          <w:szCs w:val="28"/>
        </w:rPr>
        <w:t xml:space="preserve">№ </w:t>
      </w:r>
      <w:r w:rsidR="005D7004">
        <w:rPr>
          <w:sz w:val="28"/>
          <w:szCs w:val="28"/>
          <w:u w:val="single"/>
        </w:rPr>
        <w:t>1576</w:t>
      </w:r>
    </w:p>
    <w:p w14:paraId="39D8BEE4" w14:textId="77777777" w:rsidR="005275EA" w:rsidRDefault="005275EA">
      <w:pPr>
        <w:jc w:val="center"/>
        <w:rPr>
          <w:sz w:val="26"/>
          <w:szCs w:val="26"/>
        </w:rPr>
      </w:pPr>
    </w:p>
    <w:p w14:paraId="4B1FFFCD" w14:textId="77777777" w:rsidR="005275EA" w:rsidRDefault="001671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25A5468C" w14:textId="77777777" w:rsidR="005275EA" w:rsidRDefault="005275EA">
      <w:pPr>
        <w:jc w:val="center"/>
        <w:rPr>
          <w:b/>
          <w:sz w:val="28"/>
          <w:szCs w:val="28"/>
        </w:rPr>
      </w:pPr>
    </w:p>
    <w:p w14:paraId="509031FD" w14:textId="77777777" w:rsidR="005275EA" w:rsidRDefault="005275EA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hAnsi="Times New Roman" w:cs="Times New Roman"/>
          <w:b w:val="0"/>
        </w:rPr>
      </w:pPr>
    </w:p>
    <w:p w14:paraId="0D38E4BE" w14:textId="77777777" w:rsidR="001671A6" w:rsidRPr="001671A6" w:rsidRDefault="001671A6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реализации требований </w:t>
      </w:r>
      <w:r>
        <w:rPr>
          <w:rFonts w:ascii="Times New Roman" w:hAnsi="Times New Roman" w:cs="Times New Roman"/>
          <w:color w:val="000000"/>
        </w:rPr>
        <w:t>постановлени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37F4178" w14:textId="77777777" w:rsidR="001671A6" w:rsidRPr="001671A6" w:rsidRDefault="001671A6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Правительства Ростовской области </w:t>
      </w:r>
    </w:p>
    <w:p w14:paraId="44721C13" w14:textId="77777777" w:rsidR="001671A6" w:rsidRPr="001671A6" w:rsidRDefault="001671A6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от 28.05.2022 № 444 «О реализации постановления </w:t>
      </w:r>
    </w:p>
    <w:p w14:paraId="21F7CE71" w14:textId="77777777" w:rsidR="001671A6" w:rsidRPr="001671A6" w:rsidRDefault="001671A6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Правительства Российской Федерации от 12.03.2022 №353» </w:t>
      </w:r>
    </w:p>
    <w:p w14:paraId="46DA9B8A" w14:textId="3AB79334" w:rsidR="005275EA" w:rsidRDefault="001671A6" w:rsidP="001671A6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части, касающейся </w:t>
      </w:r>
      <w:r>
        <w:rPr>
          <w:rFonts w:ascii="Times New Roman" w:eastAsia="Times New Roman" w:hAnsi="Times New Roman" w:cs="Times New Roman"/>
          <w:kern w:val="0"/>
        </w:rPr>
        <w:t>размещения нестационарных</w:t>
      </w:r>
    </w:p>
    <w:p w14:paraId="4B8DD4CC" w14:textId="77777777" w:rsidR="005275EA" w:rsidRDefault="001671A6">
      <w:pPr>
        <w:pStyle w:val="1"/>
        <w:numPr>
          <w:ilvl w:val="0"/>
          <w:numId w:val="8"/>
        </w:numPr>
        <w:spacing w:before="0" w:after="0"/>
        <w:jc w:val="center"/>
      </w:pPr>
      <w:r>
        <w:rPr>
          <w:rFonts w:ascii="Times New Roman" w:eastAsia="Times New Roman" w:hAnsi="Times New Roman" w:cs="Times New Roman"/>
          <w:kern w:val="0"/>
        </w:rPr>
        <w:t xml:space="preserve"> торговых объектов на территории города Батайска»</w:t>
      </w:r>
    </w:p>
    <w:p w14:paraId="1B2983E2" w14:textId="77777777" w:rsidR="005275EA" w:rsidRDefault="001671A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14:paraId="22B52C8D" w14:textId="77777777" w:rsidR="005275EA" w:rsidRDefault="005275EA">
      <w:pPr>
        <w:ind w:firstLine="709"/>
        <w:jc w:val="both"/>
        <w:rPr>
          <w:sz w:val="28"/>
          <w:szCs w:val="28"/>
        </w:rPr>
      </w:pPr>
    </w:p>
    <w:p w14:paraId="1B7AE096" w14:textId="77777777" w:rsidR="005275EA" w:rsidRDefault="001671A6">
      <w:pPr>
        <w:tabs>
          <w:tab w:val="left" w:pos="675"/>
        </w:tabs>
        <w:jc w:val="both"/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целях реализации п.1 ст. 39.36</w:t>
      </w:r>
      <w:r>
        <w:rPr>
          <w:sz w:val="28"/>
          <w:szCs w:val="28"/>
        </w:rPr>
        <w:t xml:space="preserve"> Земель</w:t>
      </w:r>
      <w:r>
        <w:rPr>
          <w:rFonts w:eastAsia="Times New Roman"/>
          <w:sz w:val="28"/>
          <w:szCs w:val="28"/>
        </w:rPr>
        <w:t>ного</w:t>
      </w:r>
      <w:r>
        <w:rPr>
          <w:sz w:val="28"/>
          <w:szCs w:val="28"/>
        </w:rPr>
        <w:t xml:space="preserve">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Федерации», в соответствии с п</w:t>
      </w:r>
      <w:r>
        <w:rPr>
          <w:color w:val="000000"/>
          <w:sz w:val="28"/>
          <w:szCs w:val="28"/>
        </w:rPr>
        <w:t>остановлени</w:t>
      </w:r>
      <w:r>
        <w:rPr>
          <w:rFonts w:eastAsia="Times New Roman"/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Правительства 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постановлением Администраци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города Батайска от 27.07.2021 № 1585 «Об утверждении Порядка размещения нестационарных торговых объектов на территории города Батайска», постановлени</w:t>
      </w:r>
      <w:r>
        <w:rPr>
          <w:rFonts w:eastAsia="Times New Roman"/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Правительства Ростовской области от 28.05.2022 № 444 «О реализации постановления Правительства Российской Федерации от 12.03.2022 № 353», руководствуясь Уставом муниципального образования «Город Батайск», Администрация </w:t>
      </w:r>
      <w:r>
        <w:rPr>
          <w:sz w:val="28"/>
          <w:szCs w:val="28"/>
        </w:rPr>
        <w:t xml:space="preserve">города Батайска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54069948" w14:textId="77777777" w:rsidR="005275EA" w:rsidRDefault="005275EA">
      <w:pPr>
        <w:jc w:val="both"/>
        <w:rPr>
          <w:sz w:val="28"/>
          <w:szCs w:val="28"/>
        </w:rPr>
      </w:pPr>
    </w:p>
    <w:p w14:paraId="1C33413D" w14:textId="77777777" w:rsidR="005275EA" w:rsidRDefault="001671A6">
      <w:pPr>
        <w:ind w:firstLine="709"/>
        <w:jc w:val="both"/>
      </w:pPr>
      <w:bookmarkStart w:id="1" w:name="sub_6"/>
      <w:bookmarkEnd w:id="1"/>
      <w:r>
        <w:rPr>
          <w:sz w:val="28"/>
          <w:szCs w:val="28"/>
        </w:rPr>
        <w:t xml:space="preserve">1. Комитету по управлению имуществом города Батайска в течение 30 рабочих дней </w:t>
      </w:r>
      <w:r>
        <w:rPr>
          <w:sz w:val="28"/>
          <w:szCs w:val="28"/>
          <w:lang w:eastAsia="en-US"/>
        </w:rPr>
        <w:t xml:space="preserve">со дня официального опубликования </w:t>
      </w:r>
      <w:r>
        <w:rPr>
          <w:color w:val="000000"/>
          <w:sz w:val="28"/>
          <w:szCs w:val="28"/>
          <w:lang w:eastAsia="en-US"/>
        </w:rPr>
        <w:t>постановлени</w:t>
      </w:r>
      <w:r>
        <w:rPr>
          <w:rFonts w:eastAsia="Times New Roman"/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Правительства Ростовской области от 28.05.2022 № 444, </w:t>
      </w:r>
      <w:r>
        <w:rPr>
          <w:sz w:val="28"/>
          <w:szCs w:val="28"/>
        </w:rPr>
        <w:t xml:space="preserve">продлить сроки действия договоров на размещение нестационарных торговых объектов, в том числе нестационарных торговых объектов на базе транспортных средств, включая договоры аренды для размещения указанных объектов, на землях или земельных участках, находящихся в муниципальной собственности, а также на </w:t>
      </w:r>
      <w:r>
        <w:rPr>
          <w:sz w:val="28"/>
          <w:szCs w:val="28"/>
        </w:rPr>
        <w:lastRenderedPageBreak/>
        <w:t>землях или земельных участках, государственная собственность на которые не разграничена, сроки действия которых истекают с 14 марта 2022 г. по 31 декабря 2026 г., без проведения торгов на 7 лет.</w:t>
      </w:r>
    </w:p>
    <w:p w14:paraId="755A9214" w14:textId="684FCD13" w:rsidR="005275EA" w:rsidRDefault="001671A6">
      <w:pPr>
        <w:ind w:firstLine="709"/>
        <w:jc w:val="both"/>
      </w:pPr>
      <w:r>
        <w:rPr>
          <w:sz w:val="28"/>
          <w:szCs w:val="28"/>
        </w:rPr>
        <w:t xml:space="preserve">2. Считать сроки </w:t>
      </w:r>
      <w:r>
        <w:rPr>
          <w:rFonts w:eastAsia="Times New Roman"/>
          <w:sz w:val="28"/>
          <w:szCs w:val="28"/>
        </w:rPr>
        <w:t xml:space="preserve">осуществления торговой деятельности в месте размещения нестационарных торговых объектов </w:t>
      </w:r>
      <w:r w:rsidR="003A250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приложением к постановлению Администрации города Батайска </w:t>
      </w:r>
      <w:r>
        <w:rPr>
          <w:rFonts w:eastAsia="Times New Roman"/>
          <w:sz w:val="28"/>
          <w:szCs w:val="28"/>
        </w:rPr>
        <w:t xml:space="preserve">от 16.05.2016 № 950 «Об утверждении схемы размещения нестационарных торговых объектов на территории города Батайска» с учетом требования п.1.1. </w:t>
      </w:r>
      <w:r>
        <w:rPr>
          <w:color w:val="000000"/>
          <w:sz w:val="28"/>
          <w:szCs w:val="28"/>
          <w:lang w:eastAsia="en-US"/>
        </w:rPr>
        <w:t>постановлени</w:t>
      </w:r>
      <w:r>
        <w:rPr>
          <w:rFonts w:eastAsia="Times New Roman"/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Правительства Ростовской области от 28.05.2022 № 444 «О реализации постановления Правительства Российской Федерации от 12.03.2022 № 353</w:t>
      </w:r>
      <w:r>
        <w:rPr>
          <w:rFonts w:eastAsia="Times New Roman"/>
          <w:sz w:val="28"/>
          <w:szCs w:val="28"/>
        </w:rPr>
        <w:t>».</w:t>
      </w:r>
    </w:p>
    <w:p w14:paraId="2EA31010" w14:textId="77777777" w:rsidR="005275EA" w:rsidRDefault="001671A6">
      <w:pPr>
        <w:ind w:firstLine="709"/>
        <w:jc w:val="both"/>
      </w:pPr>
      <w:r>
        <w:rPr>
          <w:sz w:val="28"/>
          <w:szCs w:val="28"/>
        </w:rPr>
        <w:t>3. Н</w:t>
      </w:r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>астоящее постановление вступает в силу со дня его подписания.</w:t>
      </w:r>
    </w:p>
    <w:p w14:paraId="40AC06F6" w14:textId="69AA2849" w:rsidR="005275EA" w:rsidRDefault="001671A6">
      <w:pPr>
        <w:ind w:firstLine="709"/>
        <w:jc w:val="both"/>
      </w:pPr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>4. К</w:t>
      </w:r>
      <w:r>
        <w:rPr>
          <w:sz w:val="28"/>
          <w:szCs w:val="28"/>
        </w:rPr>
        <w:t xml:space="preserve">онтроль за исполнением настоящего постановления возложить на заместителя главы Администрации города Батайска </w:t>
      </w:r>
      <w:r>
        <w:rPr>
          <w:kern w:val="2"/>
          <w:sz w:val="28"/>
          <w:szCs w:val="28"/>
          <w:lang w:eastAsia="ru-RU"/>
        </w:rPr>
        <w:t xml:space="preserve">по территориальному развитию и строительству </w:t>
      </w:r>
      <w:r>
        <w:rPr>
          <w:sz w:val="28"/>
          <w:szCs w:val="28"/>
        </w:rPr>
        <w:t xml:space="preserve">Горелкина В.В., заместителя главы Администрации города Батайска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14:paraId="2293DA58" w14:textId="77777777" w:rsidR="005275EA" w:rsidRDefault="005275EA">
      <w:pPr>
        <w:ind w:left="720"/>
        <w:jc w:val="both"/>
        <w:rPr>
          <w:sz w:val="28"/>
          <w:szCs w:val="28"/>
        </w:rPr>
      </w:pPr>
    </w:p>
    <w:p w14:paraId="1D2C26AE" w14:textId="77777777" w:rsidR="005275EA" w:rsidRDefault="005275EA">
      <w:pPr>
        <w:ind w:left="720"/>
        <w:jc w:val="both"/>
        <w:rPr>
          <w:sz w:val="28"/>
          <w:szCs w:val="28"/>
        </w:rPr>
      </w:pPr>
    </w:p>
    <w:p w14:paraId="41D4AA57" w14:textId="77777777" w:rsidR="005275EA" w:rsidRDefault="001671A6">
      <w:pPr>
        <w:pStyle w:val="af0"/>
        <w:tabs>
          <w:tab w:val="left" w:pos="549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14:paraId="1697B03D" w14:textId="68D51739" w:rsidR="005275EA" w:rsidRDefault="001671A6">
      <w:pPr>
        <w:pStyle w:val="af0"/>
        <w:tabs>
          <w:tab w:val="left" w:pos="54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Р.П. Волошин</w:t>
      </w:r>
    </w:p>
    <w:p w14:paraId="5450C576" w14:textId="77777777" w:rsidR="005275EA" w:rsidRDefault="001671A6">
      <w:pPr>
        <w:tabs>
          <w:tab w:val="left" w:pos="252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14:paraId="39B42DA3" w14:textId="77777777" w:rsidR="005275EA" w:rsidRDefault="001671A6">
      <w:pPr>
        <w:tabs>
          <w:tab w:val="left" w:pos="252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</w:t>
      </w:r>
    </w:p>
    <w:p w14:paraId="5047A406" w14:textId="77777777" w:rsidR="005275EA" w:rsidRDefault="001671A6">
      <w:pPr>
        <w:tabs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676C63E7" w14:textId="77777777" w:rsidR="005275EA" w:rsidRDefault="001671A6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 малого и среднего </w:t>
      </w:r>
    </w:p>
    <w:p w14:paraId="44417A12" w14:textId="77777777" w:rsidR="005275EA" w:rsidRDefault="001671A6">
      <w:pPr>
        <w:tabs>
          <w:tab w:val="left" w:pos="2523"/>
        </w:tabs>
      </w:pPr>
      <w:r>
        <w:rPr>
          <w:rFonts w:eastAsia="Times New Roman"/>
          <w:sz w:val="28"/>
          <w:szCs w:val="28"/>
        </w:rPr>
        <w:t>предпринимательства, торговли</w:t>
      </w:r>
    </w:p>
    <w:sectPr w:rsidR="005275EA">
      <w:headerReference w:type="default" r:id="rId9"/>
      <w:headerReference w:type="first" r:id="rId10"/>
      <w:pgSz w:w="11906" w:h="16838"/>
      <w:pgMar w:top="1134" w:right="567" w:bottom="923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65D6" w14:textId="77777777" w:rsidR="00AD4DA3" w:rsidRDefault="00AD4DA3">
      <w:r>
        <w:separator/>
      </w:r>
    </w:p>
  </w:endnote>
  <w:endnote w:type="continuationSeparator" w:id="0">
    <w:p w14:paraId="75BC3B71" w14:textId="77777777" w:rsidR="00AD4DA3" w:rsidRDefault="00A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font153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;Times New Roman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11D7A" w14:textId="77777777" w:rsidR="00AD4DA3" w:rsidRDefault="00AD4DA3">
      <w:r>
        <w:separator/>
      </w:r>
    </w:p>
  </w:footnote>
  <w:footnote w:type="continuationSeparator" w:id="0">
    <w:p w14:paraId="1C7A0C25" w14:textId="77777777" w:rsidR="00AD4DA3" w:rsidRDefault="00AD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1533" w14:textId="77777777" w:rsidR="005275EA" w:rsidRDefault="001671A6">
    <w:pPr>
      <w:pStyle w:val="ab"/>
    </w:pPr>
    <w:r>
      <w:rPr>
        <w:rFonts w:eastAsia="Times New Roman"/>
      </w:rPr>
      <w:t xml:space="preserve">                                                                             </w:t>
    </w: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B5EDA" w14:textId="77777777" w:rsidR="005275EA" w:rsidRDefault="005275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721"/>
    <w:multiLevelType w:val="multilevel"/>
    <w:tmpl w:val="3018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D01E1"/>
    <w:multiLevelType w:val="multilevel"/>
    <w:tmpl w:val="70700E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1D762B"/>
    <w:multiLevelType w:val="multilevel"/>
    <w:tmpl w:val="1ECE04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6C04B2"/>
    <w:multiLevelType w:val="multilevel"/>
    <w:tmpl w:val="B596E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EF48E9"/>
    <w:multiLevelType w:val="multilevel"/>
    <w:tmpl w:val="D21E6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EA"/>
    <w:rsid w:val="001671A6"/>
    <w:rsid w:val="002A5A74"/>
    <w:rsid w:val="003A2505"/>
    <w:rsid w:val="005275EA"/>
    <w:rsid w:val="005D7004"/>
    <w:rsid w:val="00A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24"/>
      <w:szCs w:val="24"/>
      <w:lang w:val="ru-RU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styleId="a3">
    <w:name w:val="page number"/>
    <w:rPr>
      <w:rFonts w:cs="Times New Roman"/>
    </w:rPr>
  </w:style>
  <w:style w:type="character" w:customStyle="1" w:styleId="a4">
    <w:name w:val="Верхний колонтитул Знак"/>
    <w:qFormat/>
    <w:rPr>
      <w:rFonts w:eastAsia="Calibri"/>
      <w:sz w:val="24"/>
      <w:szCs w:val="24"/>
      <w:lang w:eastAsia="zh-CN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next w:val="a7"/>
    <w:pPr>
      <w:spacing w:after="140" w:line="276" w:lineRule="auto"/>
    </w:pPr>
  </w:style>
  <w:style w:type="paragraph" w:styleId="a7">
    <w:name w:val="List"/>
    <w:next w:val="21"/>
    <w:rPr>
      <w:rFonts w:ascii="Times New Roman" w:eastAsia="Times New Roman" w:hAnsi="Times New Roman"/>
      <w:sz w:val="20"/>
      <w:szCs w:val="20"/>
      <w:lang w:bidi="ar-S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next w:val="2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next w:val="12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next w:val="13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next w:val="14"/>
    <w:qFormat/>
    <w:pPr>
      <w:suppressLineNumbers/>
    </w:pPr>
    <w:rPr>
      <w:rFonts w:cs="Arial"/>
    </w:rPr>
  </w:style>
  <w:style w:type="paragraph" w:customStyle="1" w:styleId="14">
    <w:name w:val="Абзац списка1"/>
    <w:basedOn w:val="a"/>
    <w:next w:val="ConsPlusNormal"/>
    <w:qFormat/>
    <w:pPr>
      <w:ind w:left="720"/>
    </w:pPr>
  </w:style>
  <w:style w:type="paragraph" w:customStyle="1" w:styleId="ConsPlusNormal">
    <w:name w:val="ConsPlusNormal"/>
    <w:next w:val="ConsPlusTitle"/>
    <w:qFormat/>
    <w:pPr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PlusTitle">
    <w:name w:val="ConsPlusTitle"/>
    <w:next w:val="aa"/>
    <w:qFormat/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a">
    <w:name w:val="Верхний и нижний колонтитулы"/>
    <w:basedOn w:val="a"/>
    <w:next w:val="ab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next w:val="ac"/>
    <w:pPr>
      <w:tabs>
        <w:tab w:val="center" w:pos="4677"/>
        <w:tab w:val="right" w:pos="9355"/>
      </w:tabs>
    </w:pPr>
  </w:style>
  <w:style w:type="paragraph" w:styleId="ac">
    <w:name w:val="footer"/>
    <w:basedOn w:val="a"/>
    <w:next w:val="menubasetext1"/>
    <w:pPr>
      <w:tabs>
        <w:tab w:val="center" w:pos="4677"/>
        <w:tab w:val="right" w:pos="9355"/>
      </w:tabs>
    </w:pPr>
  </w:style>
  <w:style w:type="paragraph" w:customStyle="1" w:styleId="menubasetext1">
    <w:name w:val="menu_base_text1"/>
    <w:basedOn w:val="a"/>
    <w:next w:val="4"/>
    <w:qFormat/>
    <w:pPr>
      <w:pBdr>
        <w:bottom w:val="single" w:sz="6" w:space="8" w:color="D7DBDF"/>
        <w:right w:val="single" w:sz="6" w:space="17" w:color="D7DBDF"/>
      </w:pBdr>
      <w:spacing w:before="280" w:after="280"/>
      <w:jc w:val="both"/>
    </w:pPr>
    <w:rPr>
      <w:sz w:val="22"/>
      <w:szCs w:val="22"/>
    </w:rPr>
  </w:style>
  <w:style w:type="paragraph" w:customStyle="1" w:styleId="4">
    <w:name w:val="Стиль4"/>
    <w:basedOn w:val="a"/>
    <w:next w:val="23"/>
    <w:qFormat/>
    <w:pPr>
      <w:jc w:val="both"/>
    </w:pPr>
    <w:rPr>
      <w:rFonts w:eastAsia="Times New Roman"/>
      <w:sz w:val="28"/>
      <w:szCs w:val="28"/>
    </w:rPr>
  </w:style>
  <w:style w:type="paragraph" w:customStyle="1" w:styleId="23">
    <w:name w:val="Абзац списка2"/>
    <w:basedOn w:val="a"/>
    <w:next w:val="15"/>
    <w:qFormat/>
    <w:pPr>
      <w:ind w:left="708"/>
    </w:pPr>
    <w:rPr>
      <w:sz w:val="20"/>
      <w:szCs w:val="20"/>
    </w:rPr>
  </w:style>
  <w:style w:type="paragraph" w:customStyle="1" w:styleId="15">
    <w:name w:val="Без интервала1"/>
    <w:next w:val="CharChar"/>
    <w:qFormat/>
    <w:rPr>
      <w:rFonts w:ascii="Calibri" w:eastAsia="Times New Roman" w:hAnsi="Calibri" w:cs="font153;Times New Roman"/>
      <w:color w:val="00000A"/>
      <w:kern w:val="2"/>
      <w:szCs w:val="22"/>
      <w:lang w:bidi="ar-SA"/>
    </w:rPr>
  </w:style>
  <w:style w:type="paragraph" w:customStyle="1" w:styleId="CharChar">
    <w:name w:val="Char Char Знак Знак Знак Знак Знак Знак"/>
    <w:basedOn w:val="a"/>
    <w:next w:val="ad"/>
    <w:qFormat/>
    <w:pPr>
      <w:spacing w:after="160" w:line="240" w:lineRule="exact"/>
    </w:pPr>
    <w:rPr>
      <w:sz w:val="20"/>
      <w:szCs w:val="20"/>
    </w:rPr>
  </w:style>
  <w:style w:type="paragraph" w:customStyle="1" w:styleId="ad">
    <w:name w:val="Содержимое таблицы"/>
    <w:basedOn w:val="a"/>
    <w:next w:val="ae"/>
    <w:qFormat/>
    <w:pPr>
      <w:suppressLineNumbers/>
    </w:pPr>
  </w:style>
  <w:style w:type="paragraph" w:customStyle="1" w:styleId="ae">
    <w:name w:val="Заголовок таблицы"/>
    <w:next w:val="af"/>
    <w:qFormat/>
    <w:pPr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af">
    <w:name w:val="Содержимое врезки"/>
    <w:basedOn w:val="a"/>
    <w:next w:val="Standard"/>
    <w:qFormat/>
  </w:style>
  <w:style w:type="paragraph" w:customStyle="1" w:styleId="Standard">
    <w:name w:val="Standard"/>
    <w:next w:val="af0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customStyle="1" w:styleId="af0">
    <w:name w:val="Верхний колонтитул слева"/>
    <w:basedOn w:val="ac"/>
    <w:next w:val="af1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styleId="af1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paragraph" w:styleId="af2">
    <w:name w:val="Balloon Text"/>
    <w:basedOn w:val="a"/>
    <w:link w:val="af3"/>
    <w:uiPriority w:val="99"/>
    <w:semiHidden/>
    <w:unhideWhenUsed/>
    <w:rsid w:val="005D70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7004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24"/>
      <w:szCs w:val="24"/>
      <w:lang w:val="ru-RU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styleId="a3">
    <w:name w:val="page number"/>
    <w:rPr>
      <w:rFonts w:cs="Times New Roman"/>
    </w:rPr>
  </w:style>
  <w:style w:type="character" w:customStyle="1" w:styleId="a4">
    <w:name w:val="Верхний колонтитул Знак"/>
    <w:qFormat/>
    <w:rPr>
      <w:rFonts w:eastAsia="Calibri"/>
      <w:sz w:val="24"/>
      <w:szCs w:val="24"/>
      <w:lang w:eastAsia="zh-CN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next w:val="a7"/>
    <w:pPr>
      <w:spacing w:after="140" w:line="276" w:lineRule="auto"/>
    </w:pPr>
  </w:style>
  <w:style w:type="paragraph" w:styleId="a7">
    <w:name w:val="List"/>
    <w:next w:val="21"/>
    <w:rPr>
      <w:rFonts w:ascii="Times New Roman" w:eastAsia="Times New Roman" w:hAnsi="Times New Roman"/>
      <w:sz w:val="20"/>
      <w:szCs w:val="20"/>
      <w:lang w:bidi="ar-S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next w:val="2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next w:val="12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next w:val="13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next w:val="14"/>
    <w:qFormat/>
    <w:pPr>
      <w:suppressLineNumbers/>
    </w:pPr>
    <w:rPr>
      <w:rFonts w:cs="Arial"/>
    </w:rPr>
  </w:style>
  <w:style w:type="paragraph" w:customStyle="1" w:styleId="14">
    <w:name w:val="Абзац списка1"/>
    <w:basedOn w:val="a"/>
    <w:next w:val="ConsPlusNormal"/>
    <w:qFormat/>
    <w:pPr>
      <w:ind w:left="720"/>
    </w:pPr>
  </w:style>
  <w:style w:type="paragraph" w:customStyle="1" w:styleId="ConsPlusNormal">
    <w:name w:val="ConsPlusNormal"/>
    <w:next w:val="ConsPlusTitle"/>
    <w:qFormat/>
    <w:pPr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PlusTitle">
    <w:name w:val="ConsPlusTitle"/>
    <w:next w:val="aa"/>
    <w:qFormat/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a">
    <w:name w:val="Верхний и нижний колонтитулы"/>
    <w:basedOn w:val="a"/>
    <w:next w:val="ab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next w:val="ac"/>
    <w:pPr>
      <w:tabs>
        <w:tab w:val="center" w:pos="4677"/>
        <w:tab w:val="right" w:pos="9355"/>
      </w:tabs>
    </w:pPr>
  </w:style>
  <w:style w:type="paragraph" w:styleId="ac">
    <w:name w:val="footer"/>
    <w:basedOn w:val="a"/>
    <w:next w:val="menubasetext1"/>
    <w:pPr>
      <w:tabs>
        <w:tab w:val="center" w:pos="4677"/>
        <w:tab w:val="right" w:pos="9355"/>
      </w:tabs>
    </w:pPr>
  </w:style>
  <w:style w:type="paragraph" w:customStyle="1" w:styleId="menubasetext1">
    <w:name w:val="menu_base_text1"/>
    <w:basedOn w:val="a"/>
    <w:next w:val="4"/>
    <w:qFormat/>
    <w:pPr>
      <w:pBdr>
        <w:bottom w:val="single" w:sz="6" w:space="8" w:color="D7DBDF"/>
        <w:right w:val="single" w:sz="6" w:space="17" w:color="D7DBDF"/>
      </w:pBdr>
      <w:spacing w:before="280" w:after="280"/>
      <w:jc w:val="both"/>
    </w:pPr>
    <w:rPr>
      <w:sz w:val="22"/>
      <w:szCs w:val="22"/>
    </w:rPr>
  </w:style>
  <w:style w:type="paragraph" w:customStyle="1" w:styleId="4">
    <w:name w:val="Стиль4"/>
    <w:basedOn w:val="a"/>
    <w:next w:val="23"/>
    <w:qFormat/>
    <w:pPr>
      <w:jc w:val="both"/>
    </w:pPr>
    <w:rPr>
      <w:rFonts w:eastAsia="Times New Roman"/>
      <w:sz w:val="28"/>
      <w:szCs w:val="28"/>
    </w:rPr>
  </w:style>
  <w:style w:type="paragraph" w:customStyle="1" w:styleId="23">
    <w:name w:val="Абзац списка2"/>
    <w:basedOn w:val="a"/>
    <w:next w:val="15"/>
    <w:qFormat/>
    <w:pPr>
      <w:ind w:left="708"/>
    </w:pPr>
    <w:rPr>
      <w:sz w:val="20"/>
      <w:szCs w:val="20"/>
    </w:rPr>
  </w:style>
  <w:style w:type="paragraph" w:customStyle="1" w:styleId="15">
    <w:name w:val="Без интервала1"/>
    <w:next w:val="CharChar"/>
    <w:qFormat/>
    <w:rPr>
      <w:rFonts w:ascii="Calibri" w:eastAsia="Times New Roman" w:hAnsi="Calibri" w:cs="font153;Times New Roman"/>
      <w:color w:val="00000A"/>
      <w:kern w:val="2"/>
      <w:szCs w:val="22"/>
      <w:lang w:bidi="ar-SA"/>
    </w:rPr>
  </w:style>
  <w:style w:type="paragraph" w:customStyle="1" w:styleId="CharChar">
    <w:name w:val="Char Char Знак Знак Знак Знак Знак Знак"/>
    <w:basedOn w:val="a"/>
    <w:next w:val="ad"/>
    <w:qFormat/>
    <w:pPr>
      <w:spacing w:after="160" w:line="240" w:lineRule="exact"/>
    </w:pPr>
    <w:rPr>
      <w:sz w:val="20"/>
      <w:szCs w:val="20"/>
    </w:rPr>
  </w:style>
  <w:style w:type="paragraph" w:customStyle="1" w:styleId="ad">
    <w:name w:val="Содержимое таблицы"/>
    <w:basedOn w:val="a"/>
    <w:next w:val="ae"/>
    <w:qFormat/>
    <w:pPr>
      <w:suppressLineNumbers/>
    </w:pPr>
  </w:style>
  <w:style w:type="paragraph" w:customStyle="1" w:styleId="ae">
    <w:name w:val="Заголовок таблицы"/>
    <w:next w:val="af"/>
    <w:qFormat/>
    <w:pPr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af">
    <w:name w:val="Содержимое врезки"/>
    <w:basedOn w:val="a"/>
    <w:next w:val="Standard"/>
    <w:qFormat/>
  </w:style>
  <w:style w:type="paragraph" w:customStyle="1" w:styleId="Standard">
    <w:name w:val="Standard"/>
    <w:next w:val="af0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customStyle="1" w:styleId="af0">
    <w:name w:val="Верхний колонтитул слева"/>
    <w:basedOn w:val="ac"/>
    <w:next w:val="af1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styleId="af1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paragraph" w:styleId="af2">
    <w:name w:val="Balloon Text"/>
    <w:basedOn w:val="a"/>
    <w:link w:val="af3"/>
    <w:uiPriority w:val="99"/>
    <w:semiHidden/>
    <w:unhideWhenUsed/>
    <w:rsid w:val="005D70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700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Российская Федерация</vt:lpstr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Оператор</dc:creator>
  <cp:lastModifiedBy>Boiko</cp:lastModifiedBy>
  <cp:revision>2</cp:revision>
  <cp:lastPrinted>2022-06-09T11:13:00Z</cp:lastPrinted>
  <dcterms:created xsi:type="dcterms:W3CDTF">2022-06-20T06:36:00Z</dcterms:created>
  <dcterms:modified xsi:type="dcterms:W3CDTF">2022-06-20T06:36:00Z</dcterms:modified>
  <dc:language>ru-RU</dc:language>
</cp:coreProperties>
</file>