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B6" w:rsidRPr="009526B6" w:rsidRDefault="00703735" w:rsidP="009526B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DD" w:rsidRDefault="00C96DDD" w:rsidP="009526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C96DDD" w:rsidRDefault="00C96DDD" w:rsidP="009526B6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DD" w:rsidRDefault="00C96DDD" w:rsidP="009526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C96DDD" w:rsidRDefault="00C96DDD" w:rsidP="009526B6"/>
                  </w:txbxContent>
                </v:textbox>
              </v:rect>
            </w:pict>
          </mc:Fallback>
        </mc:AlternateContent>
      </w:r>
      <w:r w:rsidR="00AD67D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0385" cy="772795"/>
            <wp:effectExtent l="1905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6B6" w:rsidRPr="009526B6" w:rsidRDefault="009526B6" w:rsidP="009526B6">
      <w:pPr>
        <w:spacing w:after="0"/>
        <w:rPr>
          <w:rFonts w:ascii="Times New Roman" w:hAnsi="Times New Roman"/>
          <w:sz w:val="26"/>
          <w:szCs w:val="26"/>
        </w:rPr>
      </w:pPr>
    </w:p>
    <w:p w:rsidR="009526B6" w:rsidRPr="009526B6" w:rsidRDefault="009526B6" w:rsidP="009526B6">
      <w:pPr>
        <w:spacing w:after="0"/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9526B6">
        <w:rPr>
          <w:rFonts w:ascii="Times New Roman" w:hAnsi="Times New Roman"/>
          <w:b/>
          <w:spacing w:val="12"/>
          <w:sz w:val="36"/>
          <w:szCs w:val="36"/>
        </w:rPr>
        <w:t>АДМИНИСТРАЦИЯ ГОРОДА БАТАЙСКА</w:t>
      </w:r>
    </w:p>
    <w:p w:rsidR="009526B6" w:rsidRPr="009526B6" w:rsidRDefault="009526B6" w:rsidP="009526B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526B6" w:rsidRPr="009526B6" w:rsidRDefault="009526B6" w:rsidP="009526B6">
      <w:pPr>
        <w:spacing w:after="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9526B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9526B6" w:rsidRPr="009526B6" w:rsidRDefault="009526B6" w:rsidP="009526B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9526B6" w:rsidRPr="009526B6" w:rsidRDefault="00703735" w:rsidP="009526B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526B6" w:rsidRPr="009526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735">
        <w:rPr>
          <w:rFonts w:ascii="Times New Roman" w:hAnsi="Times New Roman"/>
          <w:sz w:val="28"/>
          <w:szCs w:val="28"/>
          <w:u w:val="single"/>
        </w:rPr>
        <w:t>25.02.2021</w:t>
      </w:r>
      <w:r w:rsidR="009526B6" w:rsidRPr="009526B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285</w:t>
      </w:r>
    </w:p>
    <w:p w:rsidR="009526B6" w:rsidRPr="009526B6" w:rsidRDefault="009526B6" w:rsidP="009526B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526B6" w:rsidRPr="009526B6" w:rsidRDefault="009526B6" w:rsidP="009526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526B6">
        <w:rPr>
          <w:rFonts w:ascii="Times New Roman" w:hAnsi="Times New Roman"/>
          <w:sz w:val="28"/>
          <w:szCs w:val="28"/>
        </w:rPr>
        <w:t>г. Батайск</w:t>
      </w:r>
    </w:p>
    <w:p w:rsidR="009526B6" w:rsidRPr="009526B6" w:rsidRDefault="009526B6" w:rsidP="009526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26B6" w:rsidRDefault="009526B6" w:rsidP="00A83490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6B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Порядка</w:t>
      </w:r>
      <w:r w:rsidRPr="009526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определения </w:t>
      </w:r>
    </w:p>
    <w:p w:rsidR="009526B6" w:rsidRDefault="009526B6" w:rsidP="00A83490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объема и условий предоставления из бюджета</w:t>
      </w:r>
    </w:p>
    <w:p w:rsidR="009526B6" w:rsidRPr="009526B6" w:rsidRDefault="009526B6" w:rsidP="00A83490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города Батайска</w:t>
      </w:r>
      <w:r w:rsidRPr="009526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субсидий на иные цели </w:t>
      </w:r>
      <w:r w:rsidR="00966BFB">
        <w:rPr>
          <w:rFonts w:ascii="Times New Roman" w:hAnsi="Times New Roman"/>
          <w:b/>
          <w:sz w:val="28"/>
          <w:szCs w:val="28"/>
        </w:rPr>
        <w:t>Муниципальному бюджетному учреждению «Центр физкультурно-массовой работы города Батайска</w:t>
      </w:r>
      <w:r w:rsidR="00F44926">
        <w:rPr>
          <w:rFonts w:ascii="Times New Roman" w:hAnsi="Times New Roman"/>
          <w:b/>
          <w:sz w:val="28"/>
          <w:szCs w:val="28"/>
        </w:rPr>
        <w:t>»</w:t>
      </w:r>
      <w:r w:rsidR="00966BFB">
        <w:rPr>
          <w:rFonts w:ascii="Times New Roman" w:hAnsi="Times New Roman"/>
          <w:b/>
          <w:sz w:val="28"/>
          <w:szCs w:val="28"/>
        </w:rPr>
        <w:t>, в отношении которого функции и полномочия учредителя осуществляет Администрация города Батайска</w:t>
      </w:r>
    </w:p>
    <w:p w:rsidR="009526B6" w:rsidRPr="009526B6" w:rsidRDefault="009526B6" w:rsidP="009526B6">
      <w:pPr>
        <w:spacing w:after="0"/>
        <w:ind w:right="4891"/>
        <w:jc w:val="both"/>
        <w:rPr>
          <w:rFonts w:ascii="Times New Roman" w:hAnsi="Times New Roman"/>
          <w:sz w:val="28"/>
          <w:szCs w:val="28"/>
        </w:rPr>
      </w:pPr>
    </w:p>
    <w:p w:rsidR="00E14F5A" w:rsidRPr="00F21C36" w:rsidRDefault="00E1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F5A" w:rsidRDefault="00E14F5A" w:rsidP="00A8349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BFB">
        <w:rPr>
          <w:rFonts w:ascii="Times New Roman" w:hAnsi="Times New Roman" w:cs="Times New Roman"/>
          <w:sz w:val="28"/>
          <w:szCs w:val="28"/>
        </w:rPr>
        <w:t>В соответствии с</w:t>
      </w:r>
      <w:r w:rsidR="00966BFB">
        <w:rPr>
          <w:rFonts w:ascii="Times New Roman" w:hAnsi="Times New Roman" w:cs="Times New Roman"/>
          <w:sz w:val="28"/>
          <w:szCs w:val="28"/>
        </w:rPr>
        <w:t>о</w:t>
      </w:r>
      <w:hyperlink r:id="rId8" w:history="1">
        <w:r w:rsidRPr="00966BFB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 w:rsidR="00966BFB">
          <w:rPr>
            <w:rFonts w:ascii="Times New Roman" w:hAnsi="Times New Roman" w:cs="Times New Roman"/>
            <w:sz w:val="28"/>
            <w:szCs w:val="28"/>
          </w:rPr>
          <w:t>ей</w:t>
        </w:r>
        <w:r w:rsidRPr="00966BFB">
          <w:rPr>
            <w:rFonts w:ascii="Times New Roman" w:hAnsi="Times New Roman" w:cs="Times New Roman"/>
            <w:sz w:val="28"/>
            <w:szCs w:val="28"/>
          </w:rPr>
          <w:t xml:space="preserve"> 78.1</w:t>
        </w:r>
      </w:hyperlink>
      <w:r w:rsidRPr="00966BF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7B2996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966BFB">
        <w:rPr>
          <w:rFonts w:ascii="Times New Roman" w:hAnsi="Times New Roman" w:cs="Times New Roman"/>
          <w:sz w:val="28"/>
          <w:szCs w:val="28"/>
        </w:rPr>
        <w:t>,</w:t>
      </w:r>
      <w:r w:rsidR="007B2996">
        <w:rPr>
          <w:rFonts w:ascii="Times New Roman" w:hAnsi="Times New Roman" w:cs="Times New Roman"/>
          <w:sz w:val="28"/>
          <w:szCs w:val="28"/>
        </w:rPr>
        <w:t xml:space="preserve"> </w:t>
      </w:r>
      <w:r w:rsidR="00966BFB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r w:rsidR="00CF58BC">
        <w:rPr>
          <w:rFonts w:ascii="Times New Roman" w:hAnsi="Times New Roman" w:cs="Times New Roman"/>
          <w:sz w:val="28"/>
          <w:szCs w:val="28"/>
        </w:rPr>
        <w:t xml:space="preserve"> «Город Батайск» Администрация города Батайска</w:t>
      </w:r>
      <w:r w:rsidRPr="00966BFB">
        <w:rPr>
          <w:rFonts w:ascii="Times New Roman" w:hAnsi="Times New Roman" w:cs="Times New Roman"/>
          <w:sz w:val="28"/>
          <w:szCs w:val="28"/>
        </w:rPr>
        <w:t xml:space="preserve"> </w:t>
      </w:r>
      <w:r w:rsidRPr="00CF58B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83490" w:rsidRPr="00966BFB" w:rsidRDefault="00A83490" w:rsidP="00A83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8BC" w:rsidRDefault="00E14F5A" w:rsidP="00A83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966B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66BFB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бюджета </w:t>
      </w:r>
      <w:r w:rsidR="00CF58BC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Pr="00966BFB">
        <w:rPr>
          <w:rFonts w:ascii="Times New Roman" w:hAnsi="Times New Roman" w:cs="Times New Roman"/>
          <w:sz w:val="28"/>
          <w:szCs w:val="28"/>
        </w:rPr>
        <w:t>субсидий на иные цели</w:t>
      </w:r>
      <w:r w:rsidR="00CF58BC" w:rsidRPr="00CF58BC">
        <w:rPr>
          <w:rFonts w:ascii="Times New Roman" w:hAnsi="Times New Roman"/>
          <w:b/>
          <w:sz w:val="28"/>
          <w:szCs w:val="28"/>
        </w:rPr>
        <w:t xml:space="preserve"> </w:t>
      </w:r>
      <w:r w:rsidR="00CF58BC" w:rsidRPr="00CF58BC">
        <w:rPr>
          <w:rFonts w:ascii="Times New Roman" w:hAnsi="Times New Roman"/>
          <w:sz w:val="28"/>
          <w:szCs w:val="28"/>
        </w:rPr>
        <w:t>Муниципальному бюджетному учреждению «Центр физкультурно-массовой работы города Батайска</w:t>
      </w:r>
      <w:r w:rsidR="00C56A66">
        <w:rPr>
          <w:rFonts w:ascii="Times New Roman" w:hAnsi="Times New Roman"/>
          <w:sz w:val="28"/>
          <w:szCs w:val="28"/>
        </w:rPr>
        <w:t>»</w:t>
      </w:r>
      <w:r w:rsidR="00CF58BC" w:rsidRPr="00CF58BC">
        <w:rPr>
          <w:rFonts w:ascii="Times New Roman" w:hAnsi="Times New Roman"/>
          <w:sz w:val="28"/>
          <w:szCs w:val="28"/>
        </w:rPr>
        <w:t>, в отношении которого функции и полномочия учредителя осуществляет Администрация города Батайска</w:t>
      </w:r>
      <w:r w:rsidRPr="00966BF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14F5A" w:rsidRPr="00966BFB" w:rsidRDefault="00CF58BC" w:rsidP="00A83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4F5A" w:rsidRPr="00966B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1 января 2021 г</w:t>
      </w:r>
      <w:r w:rsidR="00A83490">
        <w:rPr>
          <w:rFonts w:ascii="Times New Roman" w:hAnsi="Times New Roman" w:cs="Times New Roman"/>
          <w:sz w:val="28"/>
          <w:szCs w:val="28"/>
        </w:rPr>
        <w:t>ода</w:t>
      </w:r>
      <w:r w:rsidR="00E14F5A" w:rsidRPr="00966BFB">
        <w:rPr>
          <w:rFonts w:ascii="Times New Roman" w:hAnsi="Times New Roman" w:cs="Times New Roman"/>
          <w:sz w:val="28"/>
          <w:szCs w:val="28"/>
        </w:rPr>
        <w:t>.</w:t>
      </w:r>
    </w:p>
    <w:p w:rsidR="00E14F5A" w:rsidRPr="00F21C36" w:rsidRDefault="00CF58BC" w:rsidP="00A8349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2996">
        <w:rPr>
          <w:rFonts w:ascii="Times New Roman" w:hAnsi="Times New Roman"/>
          <w:sz w:val="28"/>
          <w:szCs w:val="28"/>
        </w:rPr>
        <w:t xml:space="preserve">. Контроль </w:t>
      </w:r>
      <w:r w:rsidR="00E14F5A" w:rsidRPr="00966BFB">
        <w:rPr>
          <w:rFonts w:ascii="Times New Roman" w:hAnsi="Times New Roman"/>
          <w:sz w:val="28"/>
          <w:szCs w:val="28"/>
        </w:rPr>
        <w:t xml:space="preserve">за </w:t>
      </w:r>
      <w:r w:rsidR="00A83490">
        <w:rPr>
          <w:rFonts w:ascii="Times New Roman" w:hAnsi="Times New Roman"/>
          <w:sz w:val="28"/>
          <w:szCs w:val="28"/>
        </w:rPr>
        <w:t>ис</w:t>
      </w:r>
      <w:r w:rsidR="00E14F5A" w:rsidRPr="00966BFB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</w:t>
      </w:r>
      <w:r w:rsidRPr="00B44306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B44306">
        <w:rPr>
          <w:rFonts w:ascii="Times New Roman" w:hAnsi="Times New Roman"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306">
        <w:rPr>
          <w:rFonts w:ascii="Times New Roman" w:hAnsi="Times New Roman"/>
          <w:sz w:val="28"/>
          <w:szCs w:val="28"/>
        </w:rPr>
        <w:t xml:space="preserve">города Батайска по </w:t>
      </w:r>
      <w:r w:rsidR="007B2996">
        <w:rPr>
          <w:rFonts w:ascii="Times New Roman" w:hAnsi="Times New Roman"/>
          <w:sz w:val="28"/>
          <w:szCs w:val="28"/>
        </w:rPr>
        <w:t>социальным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D9582F">
        <w:rPr>
          <w:rFonts w:ascii="Times New Roman" w:hAnsi="Times New Roman"/>
          <w:sz w:val="28"/>
          <w:szCs w:val="28"/>
        </w:rPr>
        <w:t>Кузьменко Н.В.</w:t>
      </w:r>
    </w:p>
    <w:p w:rsidR="00CF58BC" w:rsidRDefault="00CF58BC" w:rsidP="00A834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58BC" w:rsidRDefault="00CF58BC" w:rsidP="00A834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58BC" w:rsidRDefault="00CF58BC" w:rsidP="00A8349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F58BC" w:rsidRDefault="00CF58BC" w:rsidP="00A8349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Батайска  </w:t>
      </w:r>
      <w:r w:rsidR="00A8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13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Г.В. Павлятенко</w:t>
      </w:r>
    </w:p>
    <w:p w:rsidR="00CF58BC" w:rsidRDefault="00CF58BC" w:rsidP="00A834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02EB" w:rsidRPr="007946C4" w:rsidRDefault="001B02EB" w:rsidP="00A834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946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1B02EB" w:rsidRPr="007946C4" w:rsidRDefault="00A83490" w:rsidP="00A834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="001B02EB" w:rsidRPr="007946C4">
        <w:rPr>
          <w:rFonts w:ascii="Times New Roman" w:hAnsi="Times New Roman"/>
          <w:sz w:val="28"/>
          <w:szCs w:val="28"/>
        </w:rPr>
        <w:t>ридическ</w:t>
      </w:r>
      <w:r>
        <w:rPr>
          <w:rFonts w:ascii="Times New Roman" w:hAnsi="Times New Roman"/>
          <w:sz w:val="28"/>
          <w:szCs w:val="28"/>
        </w:rPr>
        <w:t>ий</w:t>
      </w:r>
      <w:r w:rsidR="001B02EB" w:rsidRPr="007946C4">
        <w:rPr>
          <w:rFonts w:ascii="Times New Roman" w:hAnsi="Times New Roman"/>
          <w:sz w:val="28"/>
          <w:szCs w:val="28"/>
        </w:rPr>
        <w:t xml:space="preserve"> отдел </w:t>
      </w:r>
    </w:p>
    <w:p w:rsidR="001B02EB" w:rsidRDefault="001B02EB" w:rsidP="00A83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6C4">
        <w:rPr>
          <w:rFonts w:ascii="Times New Roman" w:hAnsi="Times New Roman"/>
          <w:sz w:val="28"/>
          <w:szCs w:val="28"/>
        </w:rPr>
        <w:t xml:space="preserve">Администрации города Батайска                                                        </w:t>
      </w:r>
    </w:p>
    <w:p w:rsidR="00E14F5A" w:rsidRPr="00F21C36" w:rsidRDefault="00E14F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1C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83490" w:rsidRDefault="00E14F5A" w:rsidP="00E62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1C3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620EE" w:rsidRDefault="00E620EE" w:rsidP="00E62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14F5A" w:rsidRPr="00F21C36" w:rsidRDefault="00E62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E14F5A" w:rsidRPr="00F21C36" w:rsidRDefault="00E62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3735">
        <w:rPr>
          <w:rFonts w:ascii="Times New Roman" w:hAnsi="Times New Roman" w:cs="Times New Roman"/>
          <w:sz w:val="28"/>
          <w:szCs w:val="28"/>
          <w:u w:val="single"/>
        </w:rPr>
        <w:t>25.02.2021</w:t>
      </w:r>
      <w:bookmarkStart w:id="0" w:name="_GoBack"/>
      <w:bookmarkEnd w:id="0"/>
      <w:r w:rsidR="00E14F5A" w:rsidRPr="00F21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4F5A" w:rsidRPr="00F21C36">
        <w:rPr>
          <w:rFonts w:ascii="Times New Roman" w:hAnsi="Times New Roman" w:cs="Times New Roman"/>
          <w:sz w:val="28"/>
          <w:szCs w:val="28"/>
        </w:rPr>
        <w:t xml:space="preserve"> </w:t>
      </w:r>
      <w:r w:rsidR="00703735">
        <w:rPr>
          <w:rFonts w:ascii="Times New Roman" w:hAnsi="Times New Roman" w:cs="Times New Roman"/>
          <w:sz w:val="28"/>
          <w:szCs w:val="28"/>
          <w:u w:val="single"/>
        </w:rPr>
        <w:t>285</w:t>
      </w:r>
    </w:p>
    <w:p w:rsidR="00E14F5A" w:rsidRPr="00F21C36" w:rsidRDefault="00E14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F5A" w:rsidRPr="00192C9F" w:rsidRDefault="00A10A94" w:rsidP="00A834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192C9F">
        <w:rPr>
          <w:rFonts w:ascii="Times New Roman" w:hAnsi="Times New Roman" w:cs="Times New Roman"/>
          <w:sz w:val="28"/>
          <w:szCs w:val="28"/>
        </w:rPr>
        <w:t>Порядок</w:t>
      </w:r>
    </w:p>
    <w:p w:rsidR="00A10A94" w:rsidRPr="00192C9F" w:rsidRDefault="00A10A94" w:rsidP="00A834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9F">
        <w:rPr>
          <w:rFonts w:ascii="Times New Roman" w:hAnsi="Times New Roman" w:cs="Times New Roman"/>
          <w:b/>
          <w:sz w:val="28"/>
          <w:szCs w:val="28"/>
        </w:rPr>
        <w:t>определения объема и условий предоставления</w:t>
      </w:r>
    </w:p>
    <w:p w:rsidR="00A10A94" w:rsidRPr="00192C9F" w:rsidRDefault="00A10A94" w:rsidP="00A8349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92C9F">
        <w:rPr>
          <w:rFonts w:ascii="Times New Roman" w:hAnsi="Times New Roman" w:cs="Times New Roman"/>
          <w:b/>
          <w:sz w:val="28"/>
          <w:szCs w:val="28"/>
        </w:rPr>
        <w:t>из бюджета города Батайска субсидий на иные цели</w:t>
      </w:r>
      <w:r w:rsidRPr="00192C9F">
        <w:rPr>
          <w:rFonts w:ascii="Times New Roman" w:hAnsi="Times New Roman"/>
          <w:b/>
          <w:sz w:val="28"/>
          <w:szCs w:val="28"/>
        </w:rPr>
        <w:t xml:space="preserve"> </w:t>
      </w:r>
    </w:p>
    <w:p w:rsidR="00A10A94" w:rsidRPr="00192C9F" w:rsidRDefault="00A10A94" w:rsidP="00A8349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92C9F">
        <w:rPr>
          <w:rFonts w:ascii="Times New Roman" w:hAnsi="Times New Roman"/>
          <w:b/>
          <w:sz w:val="28"/>
          <w:szCs w:val="28"/>
        </w:rPr>
        <w:t xml:space="preserve">Муниципальному бюджетному учреждению </w:t>
      </w:r>
    </w:p>
    <w:p w:rsidR="00A10A94" w:rsidRPr="00192C9F" w:rsidRDefault="00A10A94" w:rsidP="00A8349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92C9F">
        <w:rPr>
          <w:rFonts w:ascii="Times New Roman" w:hAnsi="Times New Roman"/>
          <w:b/>
          <w:sz w:val="28"/>
          <w:szCs w:val="28"/>
        </w:rPr>
        <w:t>«Центр физкультурно-массовой работы города Батайска</w:t>
      </w:r>
      <w:r w:rsidR="007B2996">
        <w:rPr>
          <w:rFonts w:ascii="Times New Roman" w:hAnsi="Times New Roman"/>
          <w:b/>
          <w:sz w:val="28"/>
          <w:szCs w:val="28"/>
        </w:rPr>
        <w:t>»</w:t>
      </w:r>
      <w:r w:rsidRPr="00192C9F">
        <w:rPr>
          <w:rFonts w:ascii="Times New Roman" w:hAnsi="Times New Roman"/>
          <w:b/>
          <w:sz w:val="28"/>
          <w:szCs w:val="28"/>
        </w:rPr>
        <w:t xml:space="preserve">, </w:t>
      </w:r>
    </w:p>
    <w:p w:rsidR="00E14F5A" w:rsidRPr="00192C9F" w:rsidRDefault="00A10A94" w:rsidP="00A8349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92C9F">
        <w:rPr>
          <w:rFonts w:ascii="Times New Roman" w:hAnsi="Times New Roman"/>
          <w:b/>
          <w:sz w:val="28"/>
          <w:szCs w:val="28"/>
        </w:rPr>
        <w:t>в отношении которого функции и полномочия учредителя осуществляет Администрация города Батайска</w:t>
      </w:r>
    </w:p>
    <w:p w:rsidR="00A10A94" w:rsidRDefault="00A10A94" w:rsidP="00A834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49ED" w:rsidRPr="00A10A94" w:rsidRDefault="001449ED" w:rsidP="00A834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4F5A" w:rsidRPr="00F21C36" w:rsidRDefault="00E14F5A" w:rsidP="00A834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C36">
        <w:rPr>
          <w:rFonts w:ascii="Times New Roman" w:hAnsi="Times New Roman" w:cs="Times New Roman"/>
          <w:sz w:val="28"/>
          <w:szCs w:val="28"/>
        </w:rPr>
        <w:t>1. Общие положения о предоставлении субсидий</w:t>
      </w:r>
    </w:p>
    <w:p w:rsidR="00E14F5A" w:rsidRPr="00F21C36" w:rsidRDefault="00E14F5A" w:rsidP="00A83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F5A" w:rsidRPr="00A10A94" w:rsidRDefault="00E14F5A" w:rsidP="00A83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C36">
        <w:rPr>
          <w:rFonts w:ascii="Times New Roman" w:hAnsi="Times New Roman" w:cs="Times New Roman"/>
          <w:sz w:val="28"/>
          <w:szCs w:val="28"/>
        </w:rPr>
        <w:t xml:space="preserve">1.1. </w:t>
      </w:r>
      <w:r w:rsidR="00A10A94">
        <w:rPr>
          <w:rFonts w:ascii="Times New Roman" w:hAnsi="Times New Roman" w:cs="Times New Roman"/>
          <w:sz w:val="28"/>
          <w:szCs w:val="28"/>
        </w:rPr>
        <w:t>Порядок определения объема и условий предо</w:t>
      </w:r>
      <w:r w:rsidR="00465518">
        <w:rPr>
          <w:rFonts w:ascii="Times New Roman" w:hAnsi="Times New Roman" w:cs="Times New Roman"/>
          <w:sz w:val="28"/>
          <w:szCs w:val="28"/>
        </w:rPr>
        <w:t>ставления из бюджета города Батайска на иные цели бюджетным и автономным учреждениям, подведомственным Администрации города Батайска (далее –</w:t>
      </w:r>
      <w:r w:rsidR="00192C9F">
        <w:rPr>
          <w:rFonts w:ascii="Times New Roman" w:hAnsi="Times New Roman" w:cs="Times New Roman"/>
          <w:sz w:val="28"/>
          <w:szCs w:val="28"/>
        </w:rPr>
        <w:t xml:space="preserve"> </w:t>
      </w:r>
      <w:r w:rsidR="00465518">
        <w:rPr>
          <w:rFonts w:ascii="Times New Roman" w:hAnsi="Times New Roman" w:cs="Times New Roman"/>
          <w:sz w:val="28"/>
          <w:szCs w:val="28"/>
        </w:rPr>
        <w:t>Порядок) разработан в соответствии с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РФ от 22</w:t>
      </w:r>
      <w:r w:rsidR="00A83490">
        <w:rPr>
          <w:rFonts w:ascii="Times New Roman" w:hAnsi="Times New Roman" w:cs="Times New Roman"/>
          <w:sz w:val="28"/>
          <w:szCs w:val="28"/>
        </w:rPr>
        <w:t>.02.</w:t>
      </w:r>
      <w:r w:rsidR="00465518">
        <w:rPr>
          <w:rFonts w:ascii="Times New Roman" w:hAnsi="Times New Roman" w:cs="Times New Roman"/>
          <w:sz w:val="28"/>
          <w:szCs w:val="28"/>
        </w:rPr>
        <w:t>2020 №</w:t>
      </w:r>
      <w:r w:rsidR="00A83490">
        <w:rPr>
          <w:rFonts w:ascii="Times New Roman" w:hAnsi="Times New Roman" w:cs="Times New Roman"/>
          <w:sz w:val="28"/>
          <w:szCs w:val="28"/>
        </w:rPr>
        <w:t xml:space="preserve"> </w:t>
      </w:r>
      <w:r w:rsidR="00465518">
        <w:rPr>
          <w:rFonts w:ascii="Times New Roman" w:hAnsi="Times New Roman" w:cs="Times New Roman"/>
          <w:sz w:val="28"/>
          <w:szCs w:val="28"/>
        </w:rPr>
        <w:t>203</w:t>
      </w:r>
      <w:r w:rsidR="00A83490">
        <w:rPr>
          <w:rFonts w:ascii="Times New Roman" w:hAnsi="Times New Roman" w:cs="Times New Roman"/>
          <w:sz w:val="28"/>
          <w:szCs w:val="28"/>
        </w:rPr>
        <w:t>,</w:t>
      </w:r>
      <w:r w:rsidR="00465518">
        <w:rPr>
          <w:rFonts w:ascii="Times New Roman" w:hAnsi="Times New Roman" w:cs="Times New Roman"/>
          <w:sz w:val="28"/>
          <w:szCs w:val="28"/>
        </w:rPr>
        <w:t xml:space="preserve"> устанавливает правила определения объема и условий предоставления из бюджета города Батайска на иные цели </w:t>
      </w:r>
      <w:r w:rsidR="00A83490">
        <w:rPr>
          <w:rFonts w:ascii="Times New Roman" w:hAnsi="Times New Roman" w:cs="Times New Roman"/>
          <w:sz w:val="28"/>
          <w:szCs w:val="28"/>
        </w:rPr>
        <w:t>м</w:t>
      </w:r>
      <w:r w:rsidR="00465518">
        <w:rPr>
          <w:rFonts w:ascii="Times New Roman" w:hAnsi="Times New Roman" w:cs="Times New Roman"/>
          <w:sz w:val="28"/>
          <w:szCs w:val="28"/>
        </w:rPr>
        <w:t>униципальному бюджетному учреждению «Центр физкультурно-массовой работы города Батайска», подведомственному Администрации города Батайска, в соответствии</w:t>
      </w:r>
      <w:r w:rsidR="00E1117C">
        <w:rPr>
          <w:rFonts w:ascii="Times New Roman" w:hAnsi="Times New Roman" w:cs="Times New Roman"/>
          <w:sz w:val="28"/>
          <w:szCs w:val="28"/>
        </w:rPr>
        <w:t xml:space="preserve"> с абзацем вторым пункта 1 статьи 78.1 Бюджетного кодекса Российской Федерации (далее соответственно – субсидия, учреждение).</w:t>
      </w:r>
    </w:p>
    <w:p w:rsidR="00E14F5A" w:rsidRDefault="00E14F5A" w:rsidP="00A83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A94">
        <w:rPr>
          <w:rFonts w:ascii="Times New Roman" w:hAnsi="Times New Roman" w:cs="Times New Roman"/>
          <w:sz w:val="28"/>
          <w:szCs w:val="28"/>
        </w:rPr>
        <w:t xml:space="preserve">1.2. Субсидии предоставляются в пределах лимитов бюджетных обязательств, доведенных </w:t>
      </w:r>
      <w:r w:rsidR="00C96DDD">
        <w:rPr>
          <w:rFonts w:ascii="Times New Roman" w:hAnsi="Times New Roman" w:cs="Times New Roman"/>
          <w:sz w:val="28"/>
          <w:szCs w:val="28"/>
        </w:rPr>
        <w:t>у</w:t>
      </w:r>
      <w:r w:rsidR="000A5DBD">
        <w:rPr>
          <w:rFonts w:ascii="Times New Roman" w:hAnsi="Times New Roman" w:cs="Times New Roman"/>
          <w:sz w:val="28"/>
          <w:szCs w:val="28"/>
        </w:rPr>
        <w:t>чредителю</w:t>
      </w:r>
      <w:r w:rsidRPr="00A10A94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 </w:t>
      </w:r>
      <w:r w:rsidR="00E1117C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Pr="00A10A94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7" w:history="1">
        <w:r w:rsidRPr="00A10A94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A10A94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E14F5A" w:rsidRPr="00A10A94" w:rsidRDefault="00E14F5A" w:rsidP="00A83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A10A94">
        <w:rPr>
          <w:rFonts w:ascii="Times New Roman" w:hAnsi="Times New Roman" w:cs="Times New Roman"/>
          <w:sz w:val="28"/>
          <w:szCs w:val="28"/>
        </w:rPr>
        <w:t>1.3. Субсидии предоставляются на следующие цели:</w:t>
      </w:r>
    </w:p>
    <w:p w:rsidR="00E14F5A" w:rsidRDefault="00E14F5A" w:rsidP="00A83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A94">
        <w:rPr>
          <w:rFonts w:ascii="Times New Roman" w:hAnsi="Times New Roman" w:cs="Times New Roman"/>
          <w:sz w:val="28"/>
          <w:szCs w:val="28"/>
        </w:rPr>
        <w:t xml:space="preserve">1.3.1. </w:t>
      </w:r>
      <w:r w:rsidR="00D9582F">
        <w:rPr>
          <w:rFonts w:ascii="Times New Roman" w:hAnsi="Times New Roman" w:cs="Times New Roman"/>
          <w:sz w:val="28"/>
          <w:szCs w:val="28"/>
        </w:rPr>
        <w:t>Б</w:t>
      </w:r>
      <w:r w:rsidR="00E1117C">
        <w:rPr>
          <w:rFonts w:ascii="Times New Roman" w:hAnsi="Times New Roman" w:cs="Times New Roman"/>
          <w:sz w:val="28"/>
          <w:szCs w:val="28"/>
        </w:rPr>
        <w:t>лагоустройств</w:t>
      </w:r>
      <w:r w:rsidR="00D9582F">
        <w:rPr>
          <w:rFonts w:ascii="Times New Roman" w:hAnsi="Times New Roman" w:cs="Times New Roman"/>
          <w:sz w:val="28"/>
          <w:szCs w:val="28"/>
        </w:rPr>
        <w:t>о</w:t>
      </w:r>
      <w:r w:rsidR="00E1117C">
        <w:rPr>
          <w:rFonts w:ascii="Times New Roman" w:hAnsi="Times New Roman" w:cs="Times New Roman"/>
          <w:sz w:val="28"/>
          <w:szCs w:val="28"/>
        </w:rPr>
        <w:t xml:space="preserve"> территории под комплексный скейтпарк</w:t>
      </w:r>
      <w:r w:rsidR="00856EFF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C96DDD">
        <w:rPr>
          <w:rFonts w:ascii="Times New Roman" w:hAnsi="Times New Roman" w:cs="Times New Roman"/>
          <w:sz w:val="28"/>
          <w:szCs w:val="28"/>
        </w:rPr>
        <w:t>п</w:t>
      </w:r>
      <w:r w:rsidR="00856EFF">
        <w:rPr>
          <w:rFonts w:ascii="Times New Roman" w:hAnsi="Times New Roman" w:cs="Times New Roman"/>
          <w:sz w:val="28"/>
          <w:szCs w:val="28"/>
        </w:rPr>
        <w:t xml:space="preserve">одпрограммы «Развитие инфраструктуры спорта в города Батайск» </w:t>
      </w:r>
      <w:r w:rsidR="00C96DDD">
        <w:rPr>
          <w:rFonts w:ascii="Times New Roman" w:hAnsi="Times New Roman" w:cs="Times New Roman"/>
          <w:sz w:val="28"/>
          <w:szCs w:val="28"/>
        </w:rPr>
        <w:t>м</w:t>
      </w:r>
      <w:r w:rsidR="00856EFF">
        <w:rPr>
          <w:rFonts w:ascii="Times New Roman" w:hAnsi="Times New Roman" w:cs="Times New Roman"/>
          <w:sz w:val="28"/>
          <w:szCs w:val="28"/>
        </w:rPr>
        <w:t>униципальной программы города Батайска «Развитие физической культуры и спорта».</w:t>
      </w:r>
    </w:p>
    <w:p w:rsidR="00203BF2" w:rsidRDefault="00203BF2" w:rsidP="00A83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</w:t>
      </w:r>
      <w:r w:rsidR="00F6438F">
        <w:rPr>
          <w:rFonts w:ascii="Times New Roman" w:hAnsi="Times New Roman" w:cs="Times New Roman"/>
          <w:sz w:val="28"/>
          <w:szCs w:val="28"/>
        </w:rPr>
        <w:t xml:space="preserve">редоставления субсидии является </w:t>
      </w:r>
      <w:r>
        <w:rPr>
          <w:rFonts w:ascii="Times New Roman" w:hAnsi="Times New Roman" w:cs="Times New Roman"/>
          <w:sz w:val="28"/>
          <w:szCs w:val="28"/>
        </w:rPr>
        <w:t>благоустроенн</w:t>
      </w:r>
      <w:r w:rsidR="00F6438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F6438F">
        <w:rPr>
          <w:rFonts w:ascii="Times New Roman" w:hAnsi="Times New Roman" w:cs="Times New Roman"/>
          <w:sz w:val="28"/>
          <w:szCs w:val="28"/>
        </w:rPr>
        <w:t>я</w:t>
      </w:r>
      <w:r w:rsidR="00E27A88">
        <w:rPr>
          <w:rFonts w:ascii="Times New Roman" w:hAnsi="Times New Roman" w:cs="Times New Roman"/>
          <w:sz w:val="28"/>
          <w:szCs w:val="28"/>
        </w:rPr>
        <w:t xml:space="preserve">, находящейся в постоянном (бессрочном) пользовании </w:t>
      </w:r>
      <w:r w:rsidR="00C96DDD">
        <w:rPr>
          <w:rFonts w:ascii="Times New Roman" w:hAnsi="Times New Roman" w:cs="Times New Roman"/>
          <w:sz w:val="28"/>
          <w:szCs w:val="28"/>
        </w:rPr>
        <w:t>м</w:t>
      </w:r>
      <w:r w:rsidR="00E27A88">
        <w:rPr>
          <w:rFonts w:ascii="Times New Roman" w:hAnsi="Times New Roman" w:cs="Times New Roman"/>
          <w:sz w:val="28"/>
          <w:szCs w:val="28"/>
        </w:rPr>
        <w:t>униципального бюджетного учреждения «Центр физкультурно-массовой работы города Батайска»</w:t>
      </w:r>
      <w:r w:rsidR="00F6438F">
        <w:rPr>
          <w:rFonts w:ascii="Times New Roman" w:hAnsi="Times New Roman" w:cs="Times New Roman"/>
          <w:sz w:val="28"/>
          <w:szCs w:val="28"/>
        </w:rPr>
        <w:t>.</w:t>
      </w:r>
    </w:p>
    <w:p w:rsidR="00F6438F" w:rsidRDefault="00F6438F" w:rsidP="00A83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в соглашении о предоставлении субсидии.</w:t>
      </w:r>
    </w:p>
    <w:p w:rsidR="0034050B" w:rsidRPr="0034050B" w:rsidRDefault="00131F3A" w:rsidP="00A83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="00D564CD">
        <w:rPr>
          <w:rFonts w:ascii="Times New Roman" w:hAnsi="Times New Roman"/>
          <w:sz w:val="28"/>
          <w:szCs w:val="28"/>
        </w:rPr>
        <w:t>Р</w:t>
      </w:r>
      <w:r w:rsidR="0034050B" w:rsidRPr="0034050B">
        <w:rPr>
          <w:rFonts w:ascii="Times New Roman" w:hAnsi="Times New Roman"/>
          <w:sz w:val="28"/>
          <w:szCs w:val="28"/>
        </w:rPr>
        <w:t>асходы по оплате пен</w:t>
      </w:r>
      <w:r w:rsidR="0034050B">
        <w:rPr>
          <w:rFonts w:ascii="Times New Roman" w:hAnsi="Times New Roman"/>
          <w:sz w:val="28"/>
          <w:szCs w:val="28"/>
        </w:rPr>
        <w:t>и</w:t>
      </w:r>
      <w:r w:rsidR="0034050B" w:rsidRPr="0034050B">
        <w:rPr>
          <w:rFonts w:ascii="Times New Roman" w:hAnsi="Times New Roman"/>
          <w:sz w:val="28"/>
          <w:szCs w:val="28"/>
        </w:rPr>
        <w:t xml:space="preserve">, штрафам по налогу на землю, налогу на имущество, по начислению на выплаты по оплате труда в соответствии с </w:t>
      </w:r>
      <w:r w:rsidR="0034050B" w:rsidRPr="0034050B">
        <w:rPr>
          <w:rFonts w:ascii="Times New Roman" w:hAnsi="Times New Roman"/>
          <w:sz w:val="28"/>
          <w:szCs w:val="28"/>
        </w:rPr>
        <w:lastRenderedPageBreak/>
        <w:t>исполнительными документами, предусматривающими обращение взыск</w:t>
      </w:r>
      <w:r w:rsidR="005144F7">
        <w:rPr>
          <w:rFonts w:ascii="Times New Roman" w:hAnsi="Times New Roman"/>
          <w:sz w:val="28"/>
          <w:szCs w:val="28"/>
        </w:rPr>
        <w:t xml:space="preserve">ания по денежным обязательствам учреждения </w:t>
      </w:r>
      <w:r w:rsidR="0034050B" w:rsidRPr="0034050B">
        <w:rPr>
          <w:rFonts w:ascii="Times New Roman" w:hAnsi="Times New Roman"/>
          <w:sz w:val="28"/>
          <w:szCs w:val="28"/>
        </w:rPr>
        <w:t xml:space="preserve">в рамках </w:t>
      </w:r>
      <w:r w:rsidR="00A83490" w:rsidRPr="0034050B">
        <w:rPr>
          <w:rFonts w:ascii="Times New Roman" w:hAnsi="Times New Roman"/>
          <w:sz w:val="28"/>
          <w:szCs w:val="28"/>
        </w:rPr>
        <w:t>внепрограммных</w:t>
      </w:r>
      <w:r w:rsidR="0034050B" w:rsidRPr="0034050B">
        <w:rPr>
          <w:rFonts w:ascii="Times New Roman" w:hAnsi="Times New Roman"/>
          <w:sz w:val="28"/>
          <w:szCs w:val="28"/>
        </w:rPr>
        <w:t xml:space="preserve"> мероприятий.</w:t>
      </w:r>
    </w:p>
    <w:p w:rsidR="0034050B" w:rsidRPr="0034050B" w:rsidRDefault="0034050B" w:rsidP="00A83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50B">
        <w:rPr>
          <w:rFonts w:ascii="Times New Roman" w:hAnsi="Times New Roman"/>
          <w:sz w:val="28"/>
          <w:szCs w:val="28"/>
        </w:rPr>
        <w:t>Размер субсидии определяется на основании вступивших в законную силу судебных актов, исполнительных документов</w:t>
      </w:r>
      <w:r>
        <w:rPr>
          <w:rFonts w:ascii="Times New Roman" w:hAnsi="Times New Roman"/>
          <w:sz w:val="28"/>
          <w:szCs w:val="28"/>
        </w:rPr>
        <w:t>, требований и решений</w:t>
      </w:r>
      <w:r w:rsidRPr="0034050B">
        <w:rPr>
          <w:rFonts w:ascii="Times New Roman" w:hAnsi="Times New Roman"/>
          <w:sz w:val="28"/>
          <w:szCs w:val="28"/>
        </w:rPr>
        <w:t>.</w:t>
      </w:r>
    </w:p>
    <w:p w:rsidR="00131F3A" w:rsidRDefault="00131F3A" w:rsidP="00A83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в соглашении о предоставлении субсидии.</w:t>
      </w:r>
    </w:p>
    <w:p w:rsidR="00B11B86" w:rsidRPr="00A10A94" w:rsidRDefault="00B11B86" w:rsidP="00A83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B11B86">
        <w:rPr>
          <w:rFonts w:ascii="Times New Roman" w:hAnsi="Times New Roman" w:cs="Times New Roman"/>
          <w:sz w:val="28"/>
          <w:szCs w:val="28"/>
        </w:rPr>
        <w:t>В случае предоставления учреждению субсидии за счет средств резервного фонда Правительства Ростовской области и (или)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Батайска</w:t>
      </w:r>
      <w:r w:rsidRPr="00B11B86">
        <w:rPr>
          <w:rFonts w:ascii="Times New Roman" w:hAnsi="Times New Roman" w:cs="Times New Roman"/>
          <w:sz w:val="28"/>
          <w:szCs w:val="28"/>
        </w:rPr>
        <w:t xml:space="preserve">, расходование указанных средств осуществляется в размере и на цели, предусмотренные соответствующими </w:t>
      </w:r>
      <w:r w:rsidR="00C96DDD">
        <w:rPr>
          <w:rFonts w:ascii="Times New Roman" w:hAnsi="Times New Roman" w:cs="Times New Roman"/>
          <w:sz w:val="28"/>
          <w:szCs w:val="28"/>
        </w:rPr>
        <w:t>правовыми актами</w:t>
      </w:r>
      <w:r w:rsidRPr="00B11B86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и (или) Администрации города Батайска.</w:t>
      </w:r>
    </w:p>
    <w:p w:rsidR="00613195" w:rsidRDefault="00613195" w:rsidP="00A8349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EFF" w:rsidRPr="00BA38B3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38B3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субсидий</w:t>
      </w:r>
    </w:p>
    <w:p w:rsidR="00856EFF" w:rsidRPr="00856EFF" w:rsidRDefault="00856EFF" w:rsidP="00A83490">
      <w:pPr>
        <w:widowControl w:val="0"/>
        <w:tabs>
          <w:tab w:val="left" w:pos="58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EFF" w:rsidRPr="00856EFF" w:rsidRDefault="00856EFF" w:rsidP="00A83490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 xml:space="preserve">2.1. Для получения субсидии учреждение направляет </w:t>
      </w:r>
      <w:r w:rsidR="004E1736">
        <w:rPr>
          <w:rFonts w:ascii="Times New Roman" w:hAnsi="Times New Roman"/>
          <w:sz w:val="28"/>
          <w:szCs w:val="28"/>
        </w:rPr>
        <w:t>Учредителю</w:t>
      </w:r>
      <w:r w:rsidR="00BA38B3">
        <w:rPr>
          <w:rFonts w:ascii="Times New Roman" w:hAnsi="Times New Roman"/>
          <w:sz w:val="28"/>
          <w:szCs w:val="28"/>
        </w:rPr>
        <w:t xml:space="preserve"> </w:t>
      </w:r>
      <w:r w:rsidR="000A5DBD">
        <w:rPr>
          <w:rFonts w:ascii="Times New Roman" w:hAnsi="Times New Roman"/>
          <w:sz w:val="28"/>
          <w:szCs w:val="28"/>
        </w:rPr>
        <w:t xml:space="preserve">документы </w:t>
      </w:r>
      <w:r w:rsidR="00BA38B3">
        <w:rPr>
          <w:rFonts w:ascii="Times New Roman" w:hAnsi="Times New Roman"/>
          <w:sz w:val="28"/>
          <w:szCs w:val="28"/>
        </w:rPr>
        <w:t xml:space="preserve"> </w:t>
      </w:r>
      <w:r w:rsidR="00614C76">
        <w:rPr>
          <w:rFonts w:ascii="Times New Roman" w:hAnsi="Times New Roman"/>
          <w:sz w:val="28"/>
          <w:szCs w:val="28"/>
        </w:rPr>
        <w:t>согласно Приложению №1</w:t>
      </w:r>
      <w:r w:rsidR="00C96DDD">
        <w:rPr>
          <w:rFonts w:ascii="Times New Roman" w:hAnsi="Times New Roman"/>
          <w:sz w:val="28"/>
          <w:szCs w:val="28"/>
        </w:rPr>
        <w:t xml:space="preserve"> к настоящему П</w:t>
      </w:r>
      <w:r w:rsidR="000A5DBD">
        <w:rPr>
          <w:rFonts w:ascii="Times New Roman" w:hAnsi="Times New Roman"/>
          <w:sz w:val="28"/>
          <w:szCs w:val="28"/>
        </w:rPr>
        <w:t>орядку</w:t>
      </w:r>
      <w:r w:rsidRPr="00856EFF">
        <w:rPr>
          <w:rFonts w:ascii="Times New Roman" w:hAnsi="Times New Roman"/>
          <w:sz w:val="28"/>
          <w:szCs w:val="28"/>
        </w:rPr>
        <w:t>:</w:t>
      </w:r>
    </w:p>
    <w:p w:rsidR="00856EFF" w:rsidRPr="00856EFF" w:rsidRDefault="00856EFF" w:rsidP="00A8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2.1.1. Заявление о предоставлении субсидии с указанием целей, размера субсидии.</w:t>
      </w:r>
    </w:p>
    <w:p w:rsidR="00856EFF" w:rsidRPr="00856EFF" w:rsidRDefault="00856EFF" w:rsidP="00A8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2.1.2. 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</w:t>
      </w:r>
      <w:r w:rsidR="00BA38B3">
        <w:rPr>
          <w:rFonts w:ascii="Times New Roman" w:hAnsi="Times New Roman"/>
          <w:sz w:val="28"/>
          <w:szCs w:val="28"/>
        </w:rPr>
        <w:t xml:space="preserve"> </w:t>
      </w:r>
      <w:r w:rsidRPr="00856EFF">
        <w:rPr>
          <w:rFonts w:ascii="Times New Roman" w:hAnsi="Times New Roman"/>
          <w:sz w:val="28"/>
          <w:szCs w:val="28"/>
        </w:rPr>
        <w:t xml:space="preserve">(далее – расчет-обоснование), необходимой для осуществления указанных расходов, в том числе предварительную смету на выполнение соответствующих работ, </w:t>
      </w:r>
      <w:r w:rsidRPr="00856EFF">
        <w:rPr>
          <w:rFonts w:ascii="Times New Roman" w:hAnsi="Times New Roman"/>
          <w:spacing w:val="-4"/>
          <w:sz w:val="28"/>
          <w:szCs w:val="28"/>
        </w:rPr>
        <w:t>с приложением предложений поставщиков (подрядчиков)</w:t>
      </w:r>
      <w:r w:rsidRPr="00856EFF">
        <w:rPr>
          <w:rFonts w:ascii="Times New Roman" w:hAnsi="Times New Roman"/>
          <w:sz w:val="28"/>
          <w:szCs w:val="28"/>
        </w:rPr>
        <w:t>.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Расчет-обоснование подтверждается не менее чем тремя коммерческими предложениями поставщиков (подрядчиков, исполнителей), запрошенными учреждением (в случаях</w:t>
      </w:r>
      <w:r w:rsidR="00EE736A">
        <w:rPr>
          <w:rFonts w:ascii="Times New Roman" w:hAnsi="Times New Roman"/>
          <w:sz w:val="28"/>
          <w:szCs w:val="28"/>
        </w:rPr>
        <w:t>,</w:t>
      </w:r>
      <w:r w:rsidRPr="00856EFF">
        <w:rPr>
          <w:rFonts w:ascii="Times New Roman" w:hAnsi="Times New Roman"/>
          <w:sz w:val="28"/>
          <w:szCs w:val="28"/>
        </w:rPr>
        <w:t xml:space="preserve"> если стоимость определяется методом анализа рыночных индикаторов или методом сравнимой цены), калькуляцией статей планируемых расходов, техническими характеристиками объекта закупки и иными статистическими данными (в случаях, если стоимость определяется затратным методом).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учреждения, срок действия предлагаемой цены, обоснование такой цены с целью предупреждения намеренного завышения или занижения цен товаров, работ, услуг.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Расчет-обоснование формируется учреждением с учетом требований, установленных нормативными правовыми актами по формуле: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56EFF">
        <w:rPr>
          <w:rFonts w:ascii="Times New Roman" w:hAnsi="Times New Roman"/>
          <w:sz w:val="28"/>
          <w:szCs w:val="28"/>
          <w:lang w:val="en-US"/>
        </w:rPr>
        <w:t>S</w:t>
      </w:r>
      <w:r w:rsidRPr="00856EFF">
        <w:rPr>
          <w:rFonts w:ascii="Times New Roman" w:hAnsi="Times New Roman"/>
          <w:sz w:val="28"/>
          <w:szCs w:val="28"/>
        </w:rPr>
        <w:t>с</w:t>
      </w:r>
      <w:r w:rsidRPr="00856EFF">
        <w:rPr>
          <w:rFonts w:ascii="Times New Roman" w:hAnsi="Times New Roman"/>
          <w:sz w:val="28"/>
          <w:szCs w:val="28"/>
          <w:lang w:val="en-US"/>
        </w:rPr>
        <w:t xml:space="preserve"> = P1 * S1 + P2 * S2 + ... + Pn * Sn, </w:t>
      </w:r>
      <w:r w:rsidRPr="00856EFF">
        <w:rPr>
          <w:rFonts w:ascii="Times New Roman" w:hAnsi="Times New Roman"/>
          <w:sz w:val="28"/>
          <w:szCs w:val="28"/>
        </w:rPr>
        <w:t>где</w:t>
      </w:r>
      <w:r w:rsidRPr="00856EFF">
        <w:rPr>
          <w:rFonts w:ascii="Times New Roman" w:hAnsi="Times New Roman"/>
          <w:sz w:val="28"/>
          <w:szCs w:val="28"/>
          <w:lang w:val="en-US"/>
        </w:rPr>
        <w:t>: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56EFF" w:rsidRPr="00856EFF" w:rsidRDefault="00BA38B3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856EFF" w:rsidRPr="00856EFF">
        <w:rPr>
          <w:rFonts w:ascii="Times New Roman" w:hAnsi="Times New Roman"/>
          <w:sz w:val="28"/>
          <w:szCs w:val="28"/>
        </w:rPr>
        <w:t>с – размер субсидии;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P1...n – количественное значение потребности на мероприятие</w:t>
      </w:r>
      <w:r w:rsidRPr="00856EFF">
        <w:rPr>
          <w:rFonts w:ascii="Times New Roman" w:hAnsi="Times New Roman"/>
          <w:sz w:val="28"/>
          <w:szCs w:val="28"/>
        </w:rPr>
        <w:br/>
        <w:t>(с 1-го по n-е) в текущем финансовом году;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 xml:space="preserve">S1...n – стоимость единицы потребности, предоставляемой на реализацию </w:t>
      </w:r>
      <w:r w:rsidRPr="00856EFF">
        <w:rPr>
          <w:rFonts w:ascii="Times New Roman" w:hAnsi="Times New Roman"/>
          <w:sz w:val="28"/>
          <w:szCs w:val="28"/>
        </w:rPr>
        <w:lastRenderedPageBreak/>
        <w:t>мероприятия (с 1-го по n-е) в текущем финансовом году, определяемой одним</w:t>
      </w:r>
      <w:r w:rsidR="00BA38B3">
        <w:rPr>
          <w:rFonts w:ascii="Times New Roman" w:hAnsi="Times New Roman"/>
          <w:sz w:val="28"/>
          <w:szCs w:val="28"/>
        </w:rPr>
        <w:t xml:space="preserve"> </w:t>
      </w:r>
      <w:r w:rsidRPr="00856EFF">
        <w:rPr>
          <w:rFonts w:ascii="Times New Roman" w:hAnsi="Times New Roman"/>
          <w:sz w:val="28"/>
          <w:szCs w:val="28"/>
        </w:rPr>
        <w:t>из следующих методов: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методом анализа рыночных индикаторов;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методом сравнимой цены;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затратным методом.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 xml:space="preserve">2.1.3. Информация об отсутствии у учреждения на 1-е число месяца, предшествующего месяцу, в котором планируется принятие решения о предоставлении субсидии,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сборах, за исключением случаев предоставления субсидии на осуществление мероприятий по реорганизации или ликвидации учреждения, предотвращение </w:t>
      </w:r>
      <w:r w:rsidRPr="00856EFF">
        <w:rPr>
          <w:rFonts w:ascii="Times New Roman" w:hAnsi="Times New Roman"/>
          <w:spacing w:val="-4"/>
          <w:sz w:val="28"/>
          <w:szCs w:val="28"/>
        </w:rPr>
        <w:t>аварийной (чрезвычайной) ситуации, ликвидацию последствий и осуществление</w:t>
      </w:r>
      <w:r w:rsidRPr="00856EFF">
        <w:rPr>
          <w:rFonts w:ascii="Times New Roman" w:hAnsi="Times New Roman"/>
          <w:sz w:val="28"/>
          <w:szCs w:val="28"/>
        </w:rPr>
        <w:t xml:space="preserve"> восстановительных работ в случае наступления аварийной (чрезвычайной) ситуации, погашение задолженности по судебным актам, вступившим в 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области.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2.2. </w:t>
      </w:r>
      <w:r w:rsidR="00614C76">
        <w:rPr>
          <w:rFonts w:ascii="Times New Roman" w:hAnsi="Times New Roman"/>
          <w:sz w:val="28"/>
          <w:szCs w:val="28"/>
        </w:rPr>
        <w:t>Учредитель в лице курирующего заместителя главы</w:t>
      </w:r>
      <w:r w:rsidR="000A5DBD">
        <w:rPr>
          <w:rFonts w:ascii="Times New Roman" w:hAnsi="Times New Roman"/>
          <w:sz w:val="28"/>
          <w:szCs w:val="28"/>
        </w:rPr>
        <w:t xml:space="preserve"> Администрации города Батайска</w:t>
      </w:r>
      <w:r w:rsidR="00614C76">
        <w:rPr>
          <w:rFonts w:ascii="Times New Roman" w:hAnsi="Times New Roman"/>
          <w:sz w:val="28"/>
          <w:szCs w:val="28"/>
        </w:rPr>
        <w:t xml:space="preserve"> </w:t>
      </w:r>
      <w:r w:rsidRPr="00856EFF">
        <w:rPr>
          <w:rFonts w:ascii="Times New Roman" w:hAnsi="Times New Roman"/>
          <w:sz w:val="28"/>
          <w:szCs w:val="28"/>
        </w:rPr>
        <w:t xml:space="preserve">в течение 20 дней со дня получения от учреждения документов, указанных в пункте </w:t>
      </w:r>
      <w:hyperlink r:id="rId9" w:history="1">
        <w:r w:rsidRPr="00856EFF">
          <w:rPr>
            <w:rFonts w:ascii="Times New Roman" w:hAnsi="Times New Roman"/>
            <w:sz w:val="28"/>
            <w:szCs w:val="28"/>
          </w:rPr>
          <w:t>2.1</w:t>
        </w:r>
      </w:hyperlink>
      <w:r w:rsidRPr="00856EFF">
        <w:rPr>
          <w:rFonts w:ascii="Times New Roman" w:hAnsi="Times New Roman"/>
          <w:sz w:val="28"/>
          <w:szCs w:val="28"/>
        </w:rPr>
        <w:t xml:space="preserve"> настоящего раздела, осуществляет их проверку и принимает решение о предоставлении субсидий </w:t>
      </w:r>
      <w:r w:rsidRPr="00856EFF">
        <w:rPr>
          <w:rFonts w:ascii="Times New Roman" w:hAnsi="Times New Roman"/>
          <w:spacing w:val="-4"/>
          <w:sz w:val="28"/>
          <w:szCs w:val="28"/>
        </w:rPr>
        <w:t>либо об отказе в предоставлении субсидии по основаниям, указанным в пункте 2.3</w:t>
      </w:r>
      <w:r w:rsidRPr="00856EFF">
        <w:rPr>
          <w:rFonts w:ascii="Times New Roman" w:hAnsi="Times New Roman"/>
          <w:sz w:val="28"/>
          <w:szCs w:val="28"/>
        </w:rPr>
        <w:t xml:space="preserve"> настоящего раздела. 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субсидии </w:t>
      </w:r>
      <w:r w:rsidR="004E1736">
        <w:rPr>
          <w:rFonts w:ascii="Times New Roman" w:hAnsi="Times New Roman"/>
          <w:sz w:val="28"/>
          <w:szCs w:val="28"/>
        </w:rPr>
        <w:t>Учредитель</w:t>
      </w:r>
      <w:r w:rsidR="00614C76">
        <w:rPr>
          <w:rFonts w:ascii="Times New Roman" w:hAnsi="Times New Roman"/>
          <w:sz w:val="28"/>
          <w:szCs w:val="28"/>
        </w:rPr>
        <w:t xml:space="preserve"> в лице курирующего заместителя главы</w:t>
      </w:r>
      <w:r w:rsidR="000A5DBD">
        <w:rPr>
          <w:rFonts w:ascii="Times New Roman" w:hAnsi="Times New Roman"/>
          <w:sz w:val="28"/>
          <w:szCs w:val="28"/>
        </w:rPr>
        <w:t xml:space="preserve"> Администрации города Батайска</w:t>
      </w:r>
      <w:r w:rsidRPr="00856EFF">
        <w:rPr>
          <w:rFonts w:ascii="Times New Roman" w:hAnsi="Times New Roman"/>
          <w:sz w:val="28"/>
          <w:szCs w:val="28"/>
        </w:rPr>
        <w:t xml:space="preserve"> в письменной форме уведомляет учреждение в течение 5 рабочих дней со дня принятия такого решения.</w:t>
      </w:r>
    </w:p>
    <w:p w:rsidR="00856EFF" w:rsidRPr="00856EFF" w:rsidRDefault="00856EFF" w:rsidP="00A8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2.3. Основания для отказа в предоставлении субсидии:</w:t>
      </w:r>
    </w:p>
    <w:p w:rsidR="00856EFF" w:rsidRPr="00856EFF" w:rsidRDefault="00856EFF" w:rsidP="00A8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несоответствие представленных учреждением документов требованиям, определенным в пункте 2.1 настоящего раздела;</w:t>
      </w:r>
    </w:p>
    <w:p w:rsidR="00856EFF" w:rsidRPr="00856EFF" w:rsidRDefault="00856EFF" w:rsidP="00A8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непредставление (представление не в полном объеме) документов, указанных в пункте 2.1 настоящего раздела;</w:t>
      </w:r>
    </w:p>
    <w:p w:rsidR="00856EFF" w:rsidRPr="00856EFF" w:rsidRDefault="00856EFF" w:rsidP="00A8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недостоверность информации, содержащейся в представленных учреждением документах.</w:t>
      </w:r>
    </w:p>
    <w:p w:rsidR="00856EFF" w:rsidRPr="00856EFF" w:rsidRDefault="00856EFF" w:rsidP="00A8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 xml:space="preserve">2.4. В случае принятия решения о предоставлении субсидии </w:t>
      </w:r>
      <w:r w:rsidR="004E1736">
        <w:rPr>
          <w:rFonts w:ascii="Times New Roman" w:hAnsi="Times New Roman"/>
          <w:sz w:val="28"/>
          <w:szCs w:val="28"/>
        </w:rPr>
        <w:t>Учредитель</w:t>
      </w:r>
      <w:r w:rsidRPr="00856EFF">
        <w:rPr>
          <w:rFonts w:ascii="Times New Roman" w:hAnsi="Times New Roman"/>
          <w:sz w:val="28"/>
          <w:szCs w:val="28"/>
        </w:rPr>
        <w:t xml:space="preserve"> в течение </w:t>
      </w:r>
      <w:r w:rsidR="000A5DBD">
        <w:rPr>
          <w:rFonts w:ascii="Times New Roman" w:hAnsi="Times New Roman"/>
          <w:sz w:val="28"/>
          <w:szCs w:val="28"/>
        </w:rPr>
        <w:t>2</w:t>
      </w:r>
      <w:r w:rsidRPr="00856EFF">
        <w:rPr>
          <w:rFonts w:ascii="Times New Roman" w:hAnsi="Times New Roman"/>
          <w:sz w:val="28"/>
          <w:szCs w:val="28"/>
        </w:rPr>
        <w:t xml:space="preserve">0 дней заключает с учреждением соглашение о предоставлении субсидии в соответствии с типовой </w:t>
      </w:r>
      <w:hyperlink r:id="rId10" w:history="1">
        <w:r w:rsidRPr="00856EFF">
          <w:rPr>
            <w:rFonts w:ascii="Times New Roman" w:hAnsi="Times New Roman"/>
            <w:sz w:val="28"/>
            <w:szCs w:val="28"/>
          </w:rPr>
          <w:t>формой</w:t>
        </w:r>
      </w:hyperlink>
      <w:r w:rsidRPr="00856EFF">
        <w:rPr>
          <w:rFonts w:ascii="Times New Roman" w:hAnsi="Times New Roman"/>
          <w:sz w:val="28"/>
          <w:szCs w:val="28"/>
        </w:rPr>
        <w:t xml:space="preserve">, утвержденной </w:t>
      </w:r>
      <w:r w:rsidR="00F6438F">
        <w:rPr>
          <w:rFonts w:ascii="Times New Roman" w:hAnsi="Times New Roman"/>
          <w:sz w:val="28"/>
          <w:szCs w:val="28"/>
        </w:rPr>
        <w:t>Финансовым управлением города Батайска</w:t>
      </w:r>
      <w:r w:rsidRPr="00856EFF">
        <w:rPr>
          <w:rFonts w:ascii="Times New Roman" w:hAnsi="Times New Roman"/>
          <w:sz w:val="28"/>
          <w:szCs w:val="28"/>
        </w:rPr>
        <w:t xml:space="preserve"> (далее – Соглашение). </w:t>
      </w:r>
    </w:p>
    <w:p w:rsidR="00856EFF" w:rsidRPr="00856EFF" w:rsidRDefault="00856EFF" w:rsidP="00A8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2.5. </w:t>
      </w:r>
      <w:r w:rsidR="00614C76">
        <w:rPr>
          <w:rFonts w:ascii="Times New Roman" w:hAnsi="Times New Roman"/>
          <w:sz w:val="28"/>
          <w:szCs w:val="28"/>
        </w:rPr>
        <w:t>П</w:t>
      </w:r>
      <w:r w:rsidRPr="00856EFF">
        <w:rPr>
          <w:rFonts w:ascii="Times New Roman" w:hAnsi="Times New Roman"/>
          <w:sz w:val="28"/>
          <w:szCs w:val="28"/>
        </w:rPr>
        <w:t>еречисл</w:t>
      </w:r>
      <w:r w:rsidR="00614C76">
        <w:rPr>
          <w:rFonts w:ascii="Times New Roman" w:hAnsi="Times New Roman"/>
          <w:sz w:val="28"/>
          <w:szCs w:val="28"/>
        </w:rPr>
        <w:t xml:space="preserve">ение субсидии осуществляется на лицевой счет, открытый учреждению </w:t>
      </w:r>
      <w:r w:rsidRPr="00856EFF">
        <w:rPr>
          <w:rFonts w:ascii="Times New Roman" w:hAnsi="Times New Roman"/>
          <w:sz w:val="28"/>
          <w:szCs w:val="28"/>
        </w:rPr>
        <w:t xml:space="preserve">в </w:t>
      </w:r>
      <w:r w:rsidR="00614C76">
        <w:rPr>
          <w:rFonts w:ascii="Times New Roman" w:hAnsi="Times New Roman"/>
          <w:sz w:val="28"/>
          <w:szCs w:val="28"/>
        </w:rPr>
        <w:t>органе, осуществляющем открытие и ведение лицевых счетов, в порядке, установленном правовыми актами Российской Федерации и Ростовской области</w:t>
      </w:r>
      <w:r w:rsidRPr="00856EFF">
        <w:rPr>
          <w:rFonts w:ascii="Times New Roman" w:hAnsi="Times New Roman"/>
          <w:sz w:val="28"/>
          <w:szCs w:val="28"/>
        </w:rPr>
        <w:t>.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2.6. Учреждение на 1-е число месяца, предшествующего месяцу, в котором планируется принятие решения о предоставлении субсидии, должно соответствовать следующим требованиям: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lastRenderedPageBreak/>
        <w:t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 за исключением случаев предоставления субсидии на 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области.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EFF" w:rsidRPr="008A411B" w:rsidRDefault="00856EFF" w:rsidP="00A834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11B">
        <w:rPr>
          <w:rFonts w:ascii="Times New Roman" w:hAnsi="Times New Roman"/>
          <w:b/>
          <w:sz w:val="28"/>
          <w:szCs w:val="28"/>
        </w:rPr>
        <w:t>3. Требования к отчетности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EFF" w:rsidRPr="00DB6301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 xml:space="preserve">3.1. Учреждение, которому предоставлена субсидия, ежеквартально, </w:t>
      </w:r>
      <w:r w:rsidR="00DB6301">
        <w:rPr>
          <w:rFonts w:ascii="Times New Roman" w:hAnsi="Times New Roman"/>
          <w:sz w:val="28"/>
          <w:szCs w:val="28"/>
        </w:rPr>
        <w:t>не позднее 5 рабочих дней</w:t>
      </w:r>
      <w:r w:rsidRPr="00856EFF">
        <w:rPr>
          <w:rFonts w:ascii="Times New Roman" w:hAnsi="Times New Roman"/>
          <w:sz w:val="28"/>
          <w:szCs w:val="28"/>
        </w:rPr>
        <w:t xml:space="preserve">, следующего за отчетным кварталом, представляют </w:t>
      </w:r>
      <w:r w:rsidR="004E1736">
        <w:rPr>
          <w:rFonts w:ascii="Times New Roman" w:hAnsi="Times New Roman"/>
          <w:sz w:val="28"/>
          <w:szCs w:val="28"/>
        </w:rPr>
        <w:t>Учредителю</w:t>
      </w:r>
      <w:r w:rsidR="00DB6301">
        <w:rPr>
          <w:rFonts w:ascii="Times New Roman" w:hAnsi="Times New Roman"/>
          <w:sz w:val="28"/>
          <w:szCs w:val="28"/>
        </w:rPr>
        <w:t xml:space="preserve"> </w:t>
      </w:r>
      <w:r w:rsidRPr="00856EFF">
        <w:rPr>
          <w:rFonts w:ascii="Times New Roman" w:hAnsi="Times New Roman"/>
          <w:sz w:val="28"/>
          <w:szCs w:val="28"/>
        </w:rPr>
        <w:t xml:space="preserve">отчет о расходах, источником финансового обеспечения которых </w:t>
      </w:r>
      <w:r w:rsidRPr="00856EFF">
        <w:rPr>
          <w:rFonts w:ascii="Times New Roman" w:hAnsi="Times New Roman"/>
          <w:spacing w:val="-2"/>
          <w:sz w:val="28"/>
          <w:szCs w:val="28"/>
        </w:rPr>
        <w:t>является субсидия, по форме согласно приложению № </w:t>
      </w:r>
      <w:r w:rsidR="00DB6301">
        <w:rPr>
          <w:rFonts w:ascii="Times New Roman" w:hAnsi="Times New Roman"/>
          <w:spacing w:val="-2"/>
          <w:sz w:val="28"/>
          <w:szCs w:val="28"/>
        </w:rPr>
        <w:t>2</w:t>
      </w:r>
      <w:r w:rsidRPr="00856EFF">
        <w:rPr>
          <w:rFonts w:ascii="Times New Roman" w:hAnsi="Times New Roman"/>
          <w:spacing w:val="-2"/>
          <w:sz w:val="28"/>
          <w:szCs w:val="28"/>
        </w:rPr>
        <w:t xml:space="preserve"> к настоящему Порядку;</w:t>
      </w:r>
    </w:p>
    <w:p w:rsidR="00856EFF" w:rsidRPr="00856EFF" w:rsidRDefault="00DB6301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856EFF">
        <w:rPr>
          <w:rFonts w:ascii="Times New Roman" w:hAnsi="Times New Roman"/>
          <w:sz w:val="28"/>
          <w:szCs w:val="28"/>
        </w:rPr>
        <w:t>Учреждение, которому предоставлена субсидия, еже</w:t>
      </w:r>
      <w:r>
        <w:rPr>
          <w:rFonts w:ascii="Times New Roman" w:hAnsi="Times New Roman"/>
          <w:sz w:val="28"/>
          <w:szCs w:val="28"/>
        </w:rPr>
        <w:t>годно</w:t>
      </w:r>
      <w:r w:rsidRPr="00856E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позднее 20 января года</w:t>
      </w:r>
      <w:r w:rsidRPr="00856EFF">
        <w:rPr>
          <w:rFonts w:ascii="Times New Roman" w:hAnsi="Times New Roman"/>
          <w:sz w:val="28"/>
          <w:szCs w:val="28"/>
        </w:rPr>
        <w:t xml:space="preserve">, следующего за отчетным </w:t>
      </w:r>
      <w:r>
        <w:rPr>
          <w:rFonts w:ascii="Times New Roman" w:hAnsi="Times New Roman"/>
          <w:sz w:val="28"/>
          <w:szCs w:val="28"/>
        </w:rPr>
        <w:t>годом</w:t>
      </w:r>
      <w:r w:rsidRPr="00856EFF">
        <w:rPr>
          <w:rFonts w:ascii="Times New Roman" w:hAnsi="Times New Roman"/>
          <w:sz w:val="28"/>
          <w:szCs w:val="28"/>
        </w:rPr>
        <w:t xml:space="preserve">, представляют </w:t>
      </w:r>
      <w:r>
        <w:rPr>
          <w:rFonts w:ascii="Times New Roman" w:hAnsi="Times New Roman"/>
          <w:sz w:val="28"/>
          <w:szCs w:val="28"/>
        </w:rPr>
        <w:t>Учредителю</w:t>
      </w:r>
      <w:r w:rsidRPr="00856EFF">
        <w:rPr>
          <w:rFonts w:ascii="Times New Roman" w:hAnsi="Times New Roman"/>
          <w:sz w:val="28"/>
          <w:szCs w:val="28"/>
        </w:rPr>
        <w:t xml:space="preserve"> </w:t>
      </w:r>
      <w:r w:rsidR="00856EFF" w:rsidRPr="00856EFF">
        <w:rPr>
          <w:rFonts w:ascii="Times New Roman" w:hAnsi="Times New Roman"/>
          <w:sz w:val="28"/>
          <w:szCs w:val="28"/>
        </w:rPr>
        <w:t xml:space="preserve">отчет о достижении результатов предоставления субсидии по форме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="00856EFF" w:rsidRPr="00856EFF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856EFF" w:rsidRPr="00856EFF" w:rsidRDefault="00DB6301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856EFF" w:rsidRPr="00856EFF">
        <w:rPr>
          <w:rFonts w:ascii="Times New Roman" w:hAnsi="Times New Roman"/>
          <w:sz w:val="28"/>
          <w:szCs w:val="28"/>
        </w:rPr>
        <w:t>. </w:t>
      </w:r>
      <w:r w:rsidR="004E1736">
        <w:rPr>
          <w:rFonts w:ascii="Times New Roman" w:hAnsi="Times New Roman"/>
          <w:sz w:val="28"/>
          <w:szCs w:val="28"/>
        </w:rPr>
        <w:t>Учредитель</w:t>
      </w:r>
      <w:r w:rsidR="00856EFF" w:rsidRPr="00856EFF">
        <w:rPr>
          <w:rFonts w:ascii="Times New Roman" w:hAnsi="Times New Roman"/>
          <w:sz w:val="28"/>
          <w:szCs w:val="28"/>
        </w:rPr>
        <w:t xml:space="preserve"> вправе устанавливать в Соглашении дополнительные формы отчетности предоставления субсидии и сроки ее предоставления.</w:t>
      </w:r>
    </w:p>
    <w:p w:rsidR="00274F03" w:rsidRDefault="00274F03" w:rsidP="00A834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EFF" w:rsidRPr="008A411B" w:rsidRDefault="00856EFF" w:rsidP="00A834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11B">
        <w:rPr>
          <w:rFonts w:ascii="Times New Roman" w:hAnsi="Times New Roman"/>
          <w:b/>
          <w:sz w:val="28"/>
          <w:szCs w:val="28"/>
        </w:rPr>
        <w:t>4. Порядок осуществления контроля за соблюдением целей, условий</w:t>
      </w:r>
    </w:p>
    <w:p w:rsidR="00856EFF" w:rsidRPr="008A411B" w:rsidRDefault="00856EFF" w:rsidP="00A834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11B">
        <w:rPr>
          <w:rFonts w:ascii="Times New Roman" w:hAnsi="Times New Roman"/>
          <w:b/>
          <w:sz w:val="28"/>
          <w:szCs w:val="28"/>
        </w:rPr>
        <w:t>и порядка предоставления субсидий и ответственность за их несоблюдение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 xml:space="preserve">4.1. Контроль за соблюдением целей и условий предоставления учреждению субсидии осуществляет </w:t>
      </w:r>
      <w:r w:rsidR="004E1736">
        <w:rPr>
          <w:rFonts w:ascii="Times New Roman" w:hAnsi="Times New Roman"/>
          <w:sz w:val="28"/>
          <w:szCs w:val="28"/>
        </w:rPr>
        <w:t>Учредитель</w:t>
      </w:r>
      <w:r w:rsidRPr="00856EFF">
        <w:rPr>
          <w:rFonts w:ascii="Times New Roman" w:hAnsi="Times New Roman"/>
          <w:sz w:val="28"/>
          <w:szCs w:val="28"/>
        </w:rPr>
        <w:t xml:space="preserve"> и уполномоченны</w:t>
      </w:r>
      <w:r w:rsidR="000A5DBD">
        <w:rPr>
          <w:rFonts w:ascii="Times New Roman" w:hAnsi="Times New Roman"/>
          <w:sz w:val="28"/>
          <w:szCs w:val="28"/>
        </w:rPr>
        <w:t>е</w:t>
      </w:r>
      <w:r w:rsidRPr="00856EFF">
        <w:rPr>
          <w:rFonts w:ascii="Times New Roman" w:hAnsi="Times New Roman"/>
          <w:sz w:val="28"/>
          <w:szCs w:val="28"/>
        </w:rPr>
        <w:t xml:space="preserve"> </w:t>
      </w:r>
      <w:r w:rsidRPr="00856EFF">
        <w:rPr>
          <w:rFonts w:ascii="Times New Roman" w:hAnsi="Times New Roman"/>
          <w:spacing w:val="-2"/>
          <w:sz w:val="28"/>
          <w:szCs w:val="28"/>
        </w:rPr>
        <w:t>орган</w:t>
      </w:r>
      <w:r w:rsidR="000A5DBD">
        <w:rPr>
          <w:rFonts w:ascii="Times New Roman" w:hAnsi="Times New Roman"/>
          <w:spacing w:val="-2"/>
          <w:sz w:val="28"/>
          <w:szCs w:val="28"/>
        </w:rPr>
        <w:t>ы</w:t>
      </w:r>
      <w:r w:rsidRPr="00856EF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24E29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Pr="00856EFF">
        <w:rPr>
          <w:rFonts w:ascii="Times New Roman" w:hAnsi="Times New Roman"/>
          <w:spacing w:val="-2"/>
          <w:sz w:val="28"/>
          <w:szCs w:val="28"/>
        </w:rPr>
        <w:t xml:space="preserve"> финансового контроля в соответствии с бюджетным</w:t>
      </w:r>
      <w:r w:rsidRPr="00856EFF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 xml:space="preserve">В случае установления </w:t>
      </w:r>
      <w:r w:rsidR="004E1736">
        <w:rPr>
          <w:rFonts w:ascii="Times New Roman" w:hAnsi="Times New Roman"/>
          <w:sz w:val="28"/>
          <w:szCs w:val="28"/>
        </w:rPr>
        <w:t>Учредителем</w:t>
      </w:r>
      <w:r w:rsidRPr="00856EFF">
        <w:rPr>
          <w:rFonts w:ascii="Times New Roman" w:hAnsi="Times New Roman"/>
          <w:sz w:val="28"/>
          <w:szCs w:val="28"/>
        </w:rPr>
        <w:t xml:space="preserve"> и (или) уполномоченным орган</w:t>
      </w:r>
      <w:r w:rsidR="000A5DBD">
        <w:rPr>
          <w:rFonts w:ascii="Times New Roman" w:hAnsi="Times New Roman"/>
          <w:sz w:val="28"/>
          <w:szCs w:val="28"/>
        </w:rPr>
        <w:t>о</w:t>
      </w:r>
      <w:r w:rsidRPr="00856EFF">
        <w:rPr>
          <w:rFonts w:ascii="Times New Roman" w:hAnsi="Times New Roman"/>
          <w:sz w:val="28"/>
          <w:szCs w:val="28"/>
        </w:rPr>
        <w:t xml:space="preserve">м </w:t>
      </w:r>
      <w:r w:rsidR="00624E29">
        <w:rPr>
          <w:rFonts w:ascii="Times New Roman" w:hAnsi="Times New Roman"/>
          <w:sz w:val="28"/>
          <w:szCs w:val="28"/>
        </w:rPr>
        <w:t>муниципального</w:t>
      </w:r>
      <w:r w:rsidRPr="00856EFF">
        <w:rPr>
          <w:rFonts w:ascii="Times New Roman" w:hAnsi="Times New Roman"/>
          <w:sz w:val="28"/>
          <w:szCs w:val="28"/>
        </w:rPr>
        <w:t xml:space="preserve"> финансового контроля фактов несоблюдения учреждением целей и условий, установленных при предоставлении субсидии, недостижения результатов предоставления субсидии, указанных в пункте 1.2 раздела 1 настоящего Порядка, </w:t>
      </w:r>
      <w:r w:rsidR="004E1736">
        <w:rPr>
          <w:rFonts w:ascii="Times New Roman" w:hAnsi="Times New Roman"/>
          <w:sz w:val="28"/>
          <w:szCs w:val="28"/>
        </w:rPr>
        <w:t>Учредитель</w:t>
      </w:r>
      <w:r w:rsidRPr="00856EFF">
        <w:rPr>
          <w:rFonts w:ascii="Times New Roman" w:hAnsi="Times New Roman"/>
          <w:sz w:val="28"/>
          <w:szCs w:val="28"/>
        </w:rPr>
        <w:t xml:space="preserve"> расторгает Соглашение в одностороннем порядке, а средства в размере неиспользованной части субсидии подлежат возврату в бюджет </w:t>
      </w:r>
      <w:r w:rsidR="00DC0916">
        <w:rPr>
          <w:rFonts w:ascii="Times New Roman" w:hAnsi="Times New Roman"/>
          <w:sz w:val="28"/>
          <w:szCs w:val="28"/>
        </w:rPr>
        <w:t xml:space="preserve">города Батайска </w:t>
      </w:r>
      <w:r w:rsidRPr="00856EFF">
        <w:rPr>
          <w:rFonts w:ascii="Times New Roman" w:hAnsi="Times New Roman"/>
          <w:sz w:val="28"/>
          <w:szCs w:val="28"/>
        </w:rPr>
        <w:t>на основании: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 xml:space="preserve">требования </w:t>
      </w:r>
      <w:r w:rsidR="004E1736">
        <w:rPr>
          <w:rFonts w:ascii="Times New Roman" w:hAnsi="Times New Roman"/>
          <w:sz w:val="28"/>
          <w:szCs w:val="28"/>
        </w:rPr>
        <w:t>Учредителя</w:t>
      </w:r>
      <w:r w:rsidRPr="00856EFF">
        <w:rPr>
          <w:rFonts w:ascii="Times New Roman" w:hAnsi="Times New Roman"/>
          <w:sz w:val="28"/>
          <w:szCs w:val="28"/>
        </w:rPr>
        <w:t xml:space="preserve"> – в течение 30 календарных дней со дня получения учреждением соответствующего требования;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 xml:space="preserve">представления и (или) предписания уполномоченного органа </w:t>
      </w:r>
      <w:r w:rsidR="001B02EB">
        <w:rPr>
          <w:rFonts w:ascii="Times New Roman" w:hAnsi="Times New Roman"/>
          <w:sz w:val="28"/>
          <w:szCs w:val="28"/>
        </w:rPr>
        <w:t>муниципального</w:t>
      </w:r>
      <w:r w:rsidRPr="00856EFF">
        <w:rPr>
          <w:rFonts w:ascii="Times New Roman" w:hAnsi="Times New Roman"/>
          <w:sz w:val="28"/>
          <w:szCs w:val="28"/>
        </w:rPr>
        <w:t xml:space="preserve"> финансового контроля – в срок, установленный в соответствии с бюджетным законодательством Российской Федерации.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 xml:space="preserve">4.2. Неиспользованные на начало текущего финансового года остатки </w:t>
      </w:r>
      <w:r w:rsidRPr="00856EFF">
        <w:rPr>
          <w:rFonts w:ascii="Times New Roman" w:hAnsi="Times New Roman"/>
          <w:sz w:val="28"/>
          <w:szCs w:val="28"/>
        </w:rPr>
        <w:lastRenderedPageBreak/>
        <w:t xml:space="preserve">средств субсидии могут быть использованы учреждением в текущем финансовом году на достижение целей, установленных при предоставлении субсидии, на основании решения </w:t>
      </w:r>
      <w:r w:rsidR="004E1736">
        <w:rPr>
          <w:rFonts w:ascii="Times New Roman" w:hAnsi="Times New Roman"/>
          <w:sz w:val="28"/>
          <w:szCs w:val="28"/>
        </w:rPr>
        <w:t>Учредителя</w:t>
      </w:r>
      <w:r w:rsidRPr="00856EFF">
        <w:rPr>
          <w:rFonts w:ascii="Times New Roman" w:hAnsi="Times New Roman"/>
          <w:sz w:val="28"/>
          <w:szCs w:val="28"/>
        </w:rPr>
        <w:t>, принятого в соответствии с бюджетным законодательством Российской Федерации.</w:t>
      </w:r>
    </w:p>
    <w:p w:rsidR="00856EFF" w:rsidRP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 xml:space="preserve">4.2.1. Решение о наличии потребности в направлении неиспользованных </w:t>
      </w:r>
      <w:r w:rsidRPr="00856EFF">
        <w:rPr>
          <w:rFonts w:ascii="Times New Roman" w:hAnsi="Times New Roman"/>
          <w:spacing w:val="-2"/>
          <w:sz w:val="28"/>
          <w:szCs w:val="28"/>
        </w:rPr>
        <w:t>на начало текущего финансового года остатков средств субсидии на</w:t>
      </w:r>
      <w:r w:rsidR="00DC091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56EFF">
        <w:rPr>
          <w:rFonts w:ascii="Times New Roman" w:hAnsi="Times New Roman"/>
          <w:spacing w:val="-2"/>
          <w:sz w:val="28"/>
          <w:szCs w:val="28"/>
        </w:rPr>
        <w:t>достижение</w:t>
      </w:r>
      <w:r w:rsidRPr="00856EFF">
        <w:rPr>
          <w:rFonts w:ascii="Times New Roman" w:hAnsi="Times New Roman"/>
          <w:sz w:val="28"/>
          <w:szCs w:val="28"/>
        </w:rPr>
        <w:t xml:space="preserve"> целей, установленных в пункте 1.2 раздела 1 настоящего Порядка, принимается </w:t>
      </w:r>
      <w:r w:rsidR="00A330A8">
        <w:rPr>
          <w:rFonts w:ascii="Times New Roman" w:hAnsi="Times New Roman"/>
          <w:sz w:val="28"/>
          <w:szCs w:val="28"/>
        </w:rPr>
        <w:t>Учредителем</w:t>
      </w:r>
      <w:r w:rsidRPr="00856EFF">
        <w:rPr>
          <w:rFonts w:ascii="Times New Roman" w:hAnsi="Times New Roman"/>
          <w:sz w:val="28"/>
          <w:szCs w:val="28"/>
        </w:rPr>
        <w:t xml:space="preserve"> не позднее 10 рабочих дней</w:t>
      </w:r>
      <w:r w:rsidR="00DC0916">
        <w:rPr>
          <w:rFonts w:ascii="Times New Roman" w:hAnsi="Times New Roman"/>
          <w:sz w:val="28"/>
          <w:szCs w:val="28"/>
        </w:rPr>
        <w:t xml:space="preserve"> </w:t>
      </w:r>
      <w:r w:rsidRPr="00856EFF">
        <w:rPr>
          <w:rFonts w:ascii="Times New Roman" w:hAnsi="Times New Roman"/>
          <w:sz w:val="28"/>
          <w:szCs w:val="28"/>
        </w:rPr>
        <w:t>со дня получения от учреждения документов, обосновывающих указанную потребность, но не позднее 1 июля текущего финансового года.</w:t>
      </w:r>
    </w:p>
    <w:p w:rsidR="00856EFF" w:rsidRDefault="00856EFF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 xml:space="preserve">4.2.2. Остатки средств субсидии, неиспользованные на начало текущего финансового года, при отсутствии решения </w:t>
      </w:r>
      <w:r w:rsidR="00A330A8">
        <w:rPr>
          <w:rFonts w:ascii="Times New Roman" w:hAnsi="Times New Roman"/>
          <w:sz w:val="28"/>
          <w:szCs w:val="28"/>
        </w:rPr>
        <w:t>Учредителя</w:t>
      </w:r>
      <w:r w:rsidRPr="00856EFF">
        <w:rPr>
          <w:rFonts w:ascii="Times New Roman" w:hAnsi="Times New Roman"/>
          <w:sz w:val="28"/>
          <w:szCs w:val="28"/>
        </w:rPr>
        <w:t xml:space="preserve"> о наличии потребности в направлении этих средств на достижение целей, установленных при предоставлении субсидии, в текущем финансовом году подлежат возврату в бюджет</w:t>
      </w:r>
      <w:r w:rsidR="00DC0916">
        <w:rPr>
          <w:rFonts w:ascii="Times New Roman" w:hAnsi="Times New Roman"/>
          <w:sz w:val="28"/>
          <w:szCs w:val="28"/>
        </w:rPr>
        <w:t xml:space="preserve">  города Батайска</w:t>
      </w:r>
      <w:r w:rsidRPr="00856EFF">
        <w:rPr>
          <w:rFonts w:ascii="Times New Roman" w:hAnsi="Times New Roman"/>
          <w:sz w:val="28"/>
          <w:szCs w:val="28"/>
        </w:rPr>
        <w:t>.</w:t>
      </w:r>
    </w:p>
    <w:p w:rsidR="00C96DDD" w:rsidRPr="00856EFF" w:rsidRDefault="00C96DDD" w:rsidP="00A8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EFF" w:rsidRDefault="00856EFF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916" w:rsidRDefault="00DC0916" w:rsidP="00A834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C96DDD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отдела </w:t>
      </w:r>
    </w:p>
    <w:p w:rsidR="00DC0916" w:rsidRDefault="00DC0916" w:rsidP="00A834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Батайска                                                </w:t>
      </w:r>
      <w:r w:rsidR="00C96DDD">
        <w:rPr>
          <w:rFonts w:ascii="Times New Roman" w:hAnsi="Times New Roman"/>
          <w:sz w:val="28"/>
          <w:szCs w:val="28"/>
        </w:rPr>
        <w:t>В.С. Мирошникова</w:t>
      </w:r>
    </w:p>
    <w:p w:rsidR="00DC0916" w:rsidRDefault="00DC0916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061" w:rsidRDefault="00800061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061" w:rsidRDefault="00800061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061" w:rsidRDefault="00800061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061" w:rsidRDefault="00800061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DDD" w:rsidRDefault="00C96DDD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DDD" w:rsidRDefault="00C96DDD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DDD" w:rsidRDefault="00C96DDD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DDD" w:rsidRDefault="00C96DDD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DDD" w:rsidRDefault="00C96DDD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DDD" w:rsidRDefault="00C96DDD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DDD" w:rsidRDefault="00C96DDD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29" w:rsidRDefault="00624E29" w:rsidP="00A8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061" w:rsidRPr="00800061" w:rsidRDefault="00800061" w:rsidP="00A83490">
      <w:pPr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 w:rsidRPr="0080006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96DDD" w:rsidRDefault="00624E29" w:rsidP="00C96DDD">
      <w:pPr>
        <w:spacing w:after="0" w:line="240" w:lineRule="auto"/>
        <w:ind w:left="686"/>
        <w:jc w:val="right"/>
        <w:rPr>
          <w:rFonts w:ascii="Times New Roman" w:hAnsi="Times New Roman"/>
          <w:sz w:val="28"/>
          <w:szCs w:val="28"/>
        </w:rPr>
      </w:pPr>
      <w:r w:rsidRPr="00274F03">
        <w:rPr>
          <w:rFonts w:ascii="Times New Roman" w:hAnsi="Times New Roman"/>
          <w:sz w:val="28"/>
          <w:szCs w:val="28"/>
        </w:rPr>
        <w:t xml:space="preserve">к Порядку определения объема и </w:t>
      </w:r>
    </w:p>
    <w:p w:rsidR="001449ED" w:rsidRDefault="00624E29" w:rsidP="001449ED">
      <w:pPr>
        <w:spacing w:after="0" w:line="240" w:lineRule="auto"/>
        <w:ind w:left="686"/>
        <w:jc w:val="right"/>
        <w:rPr>
          <w:rFonts w:ascii="Times New Roman" w:hAnsi="Times New Roman"/>
          <w:sz w:val="28"/>
          <w:szCs w:val="28"/>
        </w:rPr>
      </w:pPr>
      <w:r w:rsidRPr="00274F03">
        <w:rPr>
          <w:rFonts w:ascii="Times New Roman" w:hAnsi="Times New Roman"/>
          <w:sz w:val="28"/>
          <w:szCs w:val="28"/>
        </w:rPr>
        <w:t>условий предоставления</w:t>
      </w:r>
      <w:r w:rsidR="001449ED">
        <w:rPr>
          <w:rFonts w:ascii="Times New Roman" w:hAnsi="Times New Roman"/>
          <w:sz w:val="28"/>
          <w:szCs w:val="28"/>
        </w:rPr>
        <w:t xml:space="preserve"> </w:t>
      </w:r>
      <w:r w:rsidRPr="00274F03">
        <w:rPr>
          <w:rFonts w:ascii="Times New Roman" w:hAnsi="Times New Roman"/>
          <w:sz w:val="28"/>
          <w:szCs w:val="28"/>
        </w:rPr>
        <w:t xml:space="preserve">из бюджета </w:t>
      </w:r>
    </w:p>
    <w:p w:rsidR="00624E29" w:rsidRPr="00274F03" w:rsidRDefault="00624E29" w:rsidP="001449ED">
      <w:pPr>
        <w:spacing w:after="0" w:line="240" w:lineRule="auto"/>
        <w:ind w:left="686"/>
        <w:jc w:val="right"/>
        <w:rPr>
          <w:rFonts w:ascii="Times New Roman" w:hAnsi="Times New Roman"/>
          <w:sz w:val="28"/>
          <w:szCs w:val="28"/>
        </w:rPr>
      </w:pPr>
      <w:r w:rsidRPr="00274F03">
        <w:rPr>
          <w:rFonts w:ascii="Times New Roman" w:hAnsi="Times New Roman"/>
          <w:sz w:val="28"/>
          <w:szCs w:val="28"/>
        </w:rPr>
        <w:t xml:space="preserve">города Батайска субсидий на иные цели </w:t>
      </w:r>
    </w:p>
    <w:p w:rsidR="00C96DDD" w:rsidRDefault="00C96DDD" w:rsidP="00A8349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24E29" w:rsidRPr="00274F03">
        <w:rPr>
          <w:rFonts w:ascii="Times New Roman" w:hAnsi="Times New Roman"/>
          <w:sz w:val="28"/>
          <w:szCs w:val="28"/>
        </w:rPr>
        <w:t xml:space="preserve">униципальному бюджетному </w:t>
      </w:r>
    </w:p>
    <w:p w:rsidR="00C96DDD" w:rsidRDefault="00624E29" w:rsidP="00A8349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274F03">
        <w:rPr>
          <w:rFonts w:ascii="Times New Roman" w:hAnsi="Times New Roman"/>
          <w:sz w:val="28"/>
          <w:szCs w:val="28"/>
        </w:rPr>
        <w:t xml:space="preserve">учреждению «Центр физкультурно-массовой </w:t>
      </w:r>
    </w:p>
    <w:p w:rsidR="001449ED" w:rsidRDefault="00624E29" w:rsidP="00A8349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274F03">
        <w:rPr>
          <w:rFonts w:ascii="Times New Roman" w:hAnsi="Times New Roman"/>
          <w:sz w:val="28"/>
          <w:szCs w:val="28"/>
        </w:rPr>
        <w:t>работы города Батайска», в отношении</w:t>
      </w:r>
      <w:r w:rsidR="001449ED">
        <w:rPr>
          <w:rFonts w:ascii="Times New Roman" w:hAnsi="Times New Roman"/>
          <w:sz w:val="28"/>
          <w:szCs w:val="28"/>
        </w:rPr>
        <w:t xml:space="preserve"> </w:t>
      </w:r>
      <w:r w:rsidRPr="00274F03">
        <w:rPr>
          <w:rFonts w:ascii="Times New Roman" w:hAnsi="Times New Roman"/>
          <w:sz w:val="28"/>
          <w:szCs w:val="28"/>
        </w:rPr>
        <w:t xml:space="preserve">которого </w:t>
      </w:r>
    </w:p>
    <w:p w:rsidR="00624E29" w:rsidRPr="00274F03" w:rsidRDefault="00624E29" w:rsidP="00A8349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274F03">
        <w:rPr>
          <w:rFonts w:ascii="Times New Roman" w:hAnsi="Times New Roman"/>
          <w:sz w:val="28"/>
          <w:szCs w:val="28"/>
        </w:rPr>
        <w:t xml:space="preserve">функции и полномочия учредителя осуществляет </w:t>
      </w:r>
    </w:p>
    <w:p w:rsidR="00624E29" w:rsidRPr="00274F03" w:rsidRDefault="00624E29" w:rsidP="00A8349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274F03">
        <w:rPr>
          <w:rFonts w:ascii="Times New Roman" w:hAnsi="Times New Roman"/>
          <w:sz w:val="28"/>
          <w:szCs w:val="28"/>
        </w:rPr>
        <w:t>Администрация города Батайска</w:t>
      </w:r>
    </w:p>
    <w:p w:rsidR="00800061" w:rsidRPr="00274F03" w:rsidRDefault="00800061" w:rsidP="00A83490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624E29" w:rsidRPr="00800061" w:rsidRDefault="00624E29" w:rsidP="00A83490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800061" w:rsidRPr="00800061" w:rsidRDefault="00800061" w:rsidP="00A834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0061">
        <w:rPr>
          <w:rFonts w:ascii="Times New Roman" w:hAnsi="Times New Roman"/>
          <w:sz w:val="28"/>
          <w:szCs w:val="28"/>
        </w:rPr>
        <w:t>Перечень документов, предоставляемых для получения субсидии</w:t>
      </w:r>
      <w:r w:rsidR="00624E29">
        <w:rPr>
          <w:rFonts w:ascii="Times New Roman" w:hAnsi="Times New Roman"/>
          <w:sz w:val="28"/>
          <w:szCs w:val="28"/>
        </w:rPr>
        <w:t>:</w:t>
      </w:r>
    </w:p>
    <w:p w:rsidR="00800061" w:rsidRPr="00800061" w:rsidRDefault="00800061" w:rsidP="00A834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061" w:rsidRPr="00800061" w:rsidRDefault="00800061" w:rsidP="00A83490">
      <w:pPr>
        <w:tabs>
          <w:tab w:val="left" w:pos="155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61">
        <w:rPr>
          <w:rFonts w:ascii="Times New Roman" w:hAnsi="Times New Roman"/>
          <w:color w:val="000000"/>
          <w:sz w:val="28"/>
          <w:szCs w:val="28"/>
          <w:lang w:bidi="ru-RU"/>
        </w:rPr>
        <w:t xml:space="preserve">1. </w:t>
      </w:r>
      <w:r w:rsidR="00624E29">
        <w:rPr>
          <w:rFonts w:ascii="Times New Roman" w:hAnsi="Times New Roman"/>
          <w:color w:val="000000"/>
          <w:sz w:val="28"/>
          <w:szCs w:val="28"/>
          <w:lang w:bidi="ru-RU"/>
        </w:rPr>
        <w:t xml:space="preserve">   </w:t>
      </w:r>
      <w:r w:rsidRPr="00800061">
        <w:rPr>
          <w:rFonts w:ascii="Times New Roman" w:hAnsi="Times New Roman"/>
          <w:color w:val="000000"/>
          <w:sz w:val="28"/>
          <w:szCs w:val="28"/>
          <w:lang w:bidi="ru-RU"/>
        </w:rPr>
        <w:t>Заявка на получение субсидии</w:t>
      </w:r>
      <w:r w:rsidR="00624E29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624E29" w:rsidRDefault="00800061" w:rsidP="00A83490">
      <w:pPr>
        <w:tabs>
          <w:tab w:val="left" w:pos="15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61">
        <w:rPr>
          <w:rFonts w:ascii="Times New Roman" w:hAnsi="Times New Roman"/>
          <w:color w:val="000000"/>
          <w:sz w:val="28"/>
          <w:szCs w:val="28"/>
          <w:lang w:bidi="ru-RU"/>
        </w:rPr>
        <w:t>2. Пояснительная записка, содержащая обоснование необходимости предоставления бюджетных средств на цели</w:t>
      </w:r>
      <w:r w:rsidR="00624E29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00061" w:rsidRPr="0037694A" w:rsidRDefault="001B02EB" w:rsidP="00A83490">
      <w:pPr>
        <w:tabs>
          <w:tab w:val="left" w:pos="15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  <w:sectPr w:rsidR="00800061" w:rsidRPr="0037694A" w:rsidSect="00A83490">
          <w:headerReference w:type="default" r:id="rId11"/>
          <w:type w:val="continuous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800061" w:rsidRPr="0080006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37694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24E29">
        <w:rPr>
          <w:rFonts w:ascii="Times New Roman" w:hAnsi="Times New Roman"/>
          <w:color w:val="000000"/>
          <w:sz w:val="28"/>
          <w:szCs w:val="28"/>
          <w:lang w:bidi="ru-RU"/>
        </w:rPr>
        <w:t>Справк</w:t>
      </w:r>
      <w:r w:rsidR="0037694A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="00274F03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624E29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подписанн</w:t>
      </w:r>
      <w:r w:rsidR="0037694A">
        <w:rPr>
          <w:rFonts w:ascii="Times New Roman" w:hAnsi="Times New Roman"/>
          <w:color w:val="000000"/>
          <w:sz w:val="28"/>
          <w:szCs w:val="28"/>
          <w:lang w:bidi="ru-RU"/>
        </w:rPr>
        <w:t>ая</w:t>
      </w:r>
      <w:r w:rsidR="00624E29">
        <w:rPr>
          <w:rFonts w:ascii="Times New Roman" w:hAnsi="Times New Roman"/>
          <w:color w:val="000000"/>
          <w:sz w:val="28"/>
          <w:szCs w:val="28"/>
          <w:lang w:bidi="ru-RU"/>
        </w:rPr>
        <w:t xml:space="preserve"> руководителем (иным уполномоченным лицом) подтверждающ</w:t>
      </w:r>
      <w:r w:rsidR="0037694A">
        <w:rPr>
          <w:rFonts w:ascii="Times New Roman" w:hAnsi="Times New Roman"/>
          <w:color w:val="000000"/>
          <w:sz w:val="28"/>
          <w:szCs w:val="28"/>
          <w:lang w:bidi="ru-RU"/>
        </w:rPr>
        <w:t>ая</w:t>
      </w:r>
      <w:r w:rsidR="00624E29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отсутствие у получателей субсидии неисполненной обязанности по уплате налогов, сборов, страховых  взносов,</w:t>
      </w:r>
      <w:r w:rsidR="0037694A"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 w:rsidR="0037694A">
        <w:rPr>
          <w:rFonts w:ascii="Times New Roman" w:hAnsi="Times New Roman"/>
          <w:sz w:val="28"/>
          <w:szCs w:val="28"/>
        </w:rPr>
        <w:t>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по возврату в местный бюджет, бюджетных инвестиций, предоставленных</w:t>
      </w:r>
      <w:r w:rsidR="00F26282">
        <w:rPr>
          <w:rFonts w:ascii="Times New Roman" w:hAnsi="Times New Roman"/>
          <w:sz w:val="28"/>
          <w:szCs w:val="28"/>
        </w:rPr>
        <w:t>,</w:t>
      </w:r>
      <w:r w:rsidR="0037694A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 и иной просроченной задолженности перед местным бюджетом на 1 число месяца, предшествующего месяцу, в котором планируется заключение Соглашения о предоставлении субсидии Учредителем получателю субсидии.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7393"/>
        <w:gridCol w:w="7741"/>
      </w:tblGrid>
      <w:tr w:rsidR="00856EFF" w:rsidRPr="00856EFF" w:rsidTr="00856EFF">
        <w:tc>
          <w:tcPr>
            <w:tcW w:w="7393" w:type="dxa"/>
          </w:tcPr>
          <w:p w:rsidR="00856EFF" w:rsidRPr="00856EFF" w:rsidRDefault="00856EFF" w:rsidP="00800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1" w:type="dxa"/>
          </w:tcPr>
          <w:p w:rsidR="00856EFF" w:rsidRPr="00856EFF" w:rsidRDefault="00856EFF" w:rsidP="00DC0916">
            <w:pPr>
              <w:spacing w:after="0" w:line="240" w:lineRule="auto"/>
              <w:ind w:left="68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6EF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24E2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449ED" w:rsidRDefault="001449ED" w:rsidP="001449ED">
            <w:pPr>
              <w:spacing w:after="0" w:line="240" w:lineRule="auto"/>
              <w:ind w:left="68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 xml:space="preserve">к Порядку определения объема и </w:t>
            </w:r>
          </w:p>
          <w:p w:rsidR="001449ED" w:rsidRDefault="001449ED" w:rsidP="001449ED">
            <w:pPr>
              <w:spacing w:after="0" w:line="240" w:lineRule="auto"/>
              <w:ind w:left="68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>условий предоставления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F03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</w:p>
          <w:p w:rsidR="001449ED" w:rsidRPr="00274F03" w:rsidRDefault="001449ED" w:rsidP="001449ED">
            <w:pPr>
              <w:spacing w:after="0" w:line="240" w:lineRule="auto"/>
              <w:ind w:left="68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 xml:space="preserve">города Батайска субсидий на иные цели </w:t>
            </w:r>
          </w:p>
          <w:p w:rsidR="001449ED" w:rsidRDefault="001449ED" w:rsidP="001449E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74F03">
              <w:rPr>
                <w:rFonts w:ascii="Times New Roman" w:hAnsi="Times New Roman"/>
                <w:sz w:val="28"/>
                <w:szCs w:val="28"/>
              </w:rPr>
              <w:t xml:space="preserve">униципальному бюджетному </w:t>
            </w:r>
          </w:p>
          <w:p w:rsidR="001449ED" w:rsidRDefault="001449ED" w:rsidP="001449E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 xml:space="preserve">учреждению «Центр физкультурно-массовой </w:t>
            </w:r>
          </w:p>
          <w:p w:rsidR="001449ED" w:rsidRDefault="001449ED" w:rsidP="001449E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>работы города Батайска», в отношении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F03">
              <w:rPr>
                <w:rFonts w:ascii="Times New Roman" w:hAnsi="Times New Roman"/>
                <w:sz w:val="28"/>
                <w:szCs w:val="28"/>
              </w:rPr>
              <w:t xml:space="preserve">которого </w:t>
            </w:r>
          </w:p>
          <w:p w:rsidR="001449ED" w:rsidRPr="00274F03" w:rsidRDefault="001449ED" w:rsidP="001449E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 xml:space="preserve">функции и полномочия учредителя осуществляет </w:t>
            </w:r>
          </w:p>
          <w:p w:rsidR="001449ED" w:rsidRPr="00274F03" w:rsidRDefault="001449ED" w:rsidP="001449E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>Администрация города Батайска</w:t>
            </w:r>
          </w:p>
          <w:p w:rsidR="00856EFF" w:rsidRPr="00856EFF" w:rsidRDefault="00856EFF" w:rsidP="00C96DDD">
            <w:pPr>
              <w:spacing w:after="0" w:line="240" w:lineRule="auto"/>
              <w:ind w:left="68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9ED" w:rsidRDefault="001449ED" w:rsidP="00613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EFF" w:rsidRPr="00856EFF" w:rsidRDefault="00856EFF" w:rsidP="00613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ОТЧЕТ</w:t>
      </w:r>
    </w:p>
    <w:p w:rsidR="00856EFF" w:rsidRPr="00856EFF" w:rsidRDefault="00856EFF" w:rsidP="00613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о расходах, источником финансового обеспечения которых является субсидия</w:t>
      </w:r>
    </w:p>
    <w:p w:rsidR="00856EFF" w:rsidRPr="00856EFF" w:rsidRDefault="00856EFF" w:rsidP="00613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856EFF" w:rsidRPr="00192C9F" w:rsidRDefault="00856EFF" w:rsidP="00613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2C9F">
        <w:rPr>
          <w:rFonts w:ascii="Times New Roman" w:hAnsi="Times New Roman"/>
          <w:sz w:val="20"/>
          <w:szCs w:val="20"/>
        </w:rPr>
        <w:t>(наименование субсидии)</w:t>
      </w:r>
    </w:p>
    <w:p w:rsidR="00856EFF" w:rsidRPr="00856EFF" w:rsidRDefault="00856EFF" w:rsidP="00613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856EFF" w:rsidRPr="00613195" w:rsidRDefault="00856EFF" w:rsidP="00613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2C9F">
        <w:rPr>
          <w:rFonts w:ascii="Times New Roman" w:hAnsi="Times New Roman"/>
          <w:sz w:val="20"/>
          <w:szCs w:val="20"/>
        </w:rPr>
        <w:t>(наименование учреждения)</w:t>
      </w:r>
    </w:p>
    <w:p w:rsidR="00856EFF" w:rsidRPr="00856EFF" w:rsidRDefault="00856EFF" w:rsidP="0061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за ______________    _____ года</w:t>
      </w:r>
    </w:p>
    <w:p w:rsidR="00856EFF" w:rsidRPr="00192C9F" w:rsidRDefault="00856EFF" w:rsidP="00192C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92C9F">
        <w:rPr>
          <w:rFonts w:ascii="Times New Roman" w:hAnsi="Times New Roman"/>
          <w:sz w:val="20"/>
          <w:szCs w:val="20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543"/>
        <w:gridCol w:w="2140"/>
        <w:gridCol w:w="2273"/>
        <w:gridCol w:w="3409"/>
        <w:gridCol w:w="1704"/>
        <w:gridCol w:w="1704"/>
      </w:tblGrid>
      <w:tr w:rsidR="00856EFF" w:rsidRPr="00856EFF" w:rsidTr="00DC0916">
        <w:trPr>
          <w:trHeight w:val="454"/>
        </w:trPr>
        <w:tc>
          <w:tcPr>
            <w:tcW w:w="488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 субсидии</w:t>
            </w:r>
          </w:p>
        </w:tc>
        <w:tc>
          <w:tcPr>
            <w:tcW w:w="2140" w:type="dxa"/>
          </w:tcPr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Объем субсидии</w:t>
            </w:r>
          </w:p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с Соглашением</w:t>
            </w:r>
          </w:p>
        </w:tc>
        <w:tc>
          <w:tcPr>
            <w:tcW w:w="2273" w:type="dxa"/>
          </w:tcPr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Объем принятых денежных обязательств</w:t>
            </w:r>
          </w:p>
        </w:tc>
        <w:tc>
          <w:tcPr>
            <w:tcW w:w="3409" w:type="dxa"/>
          </w:tcPr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Кассовые расходы (источником финансового обеспечения которых является субсидия)</w:t>
            </w:r>
          </w:p>
        </w:tc>
        <w:tc>
          <w:tcPr>
            <w:tcW w:w="1704" w:type="dxa"/>
          </w:tcPr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(графа 3 –</w:t>
            </w:r>
          </w:p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– графу 5)</w:t>
            </w:r>
          </w:p>
        </w:tc>
        <w:tc>
          <w:tcPr>
            <w:tcW w:w="1704" w:type="dxa"/>
          </w:tcPr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 xml:space="preserve">Причины </w:t>
            </w:r>
            <w:r w:rsidRPr="00613195">
              <w:rPr>
                <w:rFonts w:ascii="Times New Roman" w:hAnsi="Times New Roman"/>
                <w:spacing w:val="-4"/>
                <w:sz w:val="24"/>
                <w:szCs w:val="24"/>
              </w:rPr>
              <w:t>отклонений*</w:t>
            </w:r>
          </w:p>
        </w:tc>
      </w:tr>
      <w:tr w:rsidR="00856EFF" w:rsidRPr="00856EFF" w:rsidTr="00DC0916">
        <w:trPr>
          <w:trHeight w:val="28"/>
        </w:trPr>
        <w:tc>
          <w:tcPr>
            <w:tcW w:w="488" w:type="dxa"/>
          </w:tcPr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856EFF" w:rsidRPr="00613195" w:rsidRDefault="00856EFF" w:rsidP="0019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56EFF" w:rsidRPr="00856EFF" w:rsidTr="00DC0916">
        <w:tc>
          <w:tcPr>
            <w:tcW w:w="488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FF" w:rsidRPr="00856EFF" w:rsidTr="00DC0916">
        <w:tc>
          <w:tcPr>
            <w:tcW w:w="488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40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56EFF" w:rsidRPr="00613195" w:rsidRDefault="00856EFF" w:rsidP="00856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EFF" w:rsidRPr="00856EFF" w:rsidRDefault="00856EFF" w:rsidP="0061319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195">
        <w:rPr>
          <w:rFonts w:ascii="Times New Roman" w:hAnsi="Times New Roman"/>
          <w:sz w:val="20"/>
          <w:szCs w:val="20"/>
        </w:rPr>
        <w:t>* Причины отклонений должны содержать информацию о заключенных договорах, начисленных расходах, сроках проведения конкурсных процедур</w:t>
      </w:r>
      <w:r w:rsidRPr="00856EFF">
        <w:rPr>
          <w:rFonts w:ascii="Times New Roman" w:hAnsi="Times New Roman"/>
          <w:sz w:val="28"/>
          <w:szCs w:val="28"/>
        </w:rPr>
        <w:t>.</w:t>
      </w:r>
    </w:p>
    <w:p w:rsidR="00856EFF" w:rsidRPr="00856EFF" w:rsidRDefault="00856EFF" w:rsidP="0085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Руководитель</w:t>
      </w:r>
      <w:r w:rsidR="00613195">
        <w:rPr>
          <w:rFonts w:ascii="Times New Roman" w:hAnsi="Times New Roman"/>
          <w:sz w:val="28"/>
          <w:szCs w:val="28"/>
        </w:rPr>
        <w:t xml:space="preserve"> </w:t>
      </w:r>
      <w:r w:rsidRPr="00856EFF">
        <w:rPr>
          <w:rFonts w:ascii="Times New Roman" w:hAnsi="Times New Roman"/>
          <w:sz w:val="28"/>
          <w:szCs w:val="28"/>
        </w:rPr>
        <w:t>учреждения _______________________ Ф.И.О.</w:t>
      </w:r>
    </w:p>
    <w:p w:rsidR="00856EFF" w:rsidRPr="00613195" w:rsidRDefault="00856EFF" w:rsidP="0085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195">
        <w:rPr>
          <w:rFonts w:ascii="Times New Roman" w:hAnsi="Times New Roman"/>
          <w:sz w:val="20"/>
          <w:szCs w:val="20"/>
        </w:rPr>
        <w:t>(подпись)</w:t>
      </w:r>
    </w:p>
    <w:p w:rsidR="00856EFF" w:rsidRPr="00856EFF" w:rsidRDefault="00856EFF" w:rsidP="0085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Главный бухгалтер ________________________ Ф.И.О.</w:t>
      </w:r>
    </w:p>
    <w:p w:rsidR="00856EFF" w:rsidRPr="00613195" w:rsidRDefault="00856EFF" w:rsidP="0085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195">
        <w:rPr>
          <w:rFonts w:ascii="Times New Roman" w:hAnsi="Times New Roman"/>
          <w:sz w:val="20"/>
          <w:szCs w:val="20"/>
        </w:rPr>
        <w:t>(подпись)</w:t>
      </w:r>
    </w:p>
    <w:p w:rsidR="00856EFF" w:rsidRPr="00613195" w:rsidRDefault="00856EFF" w:rsidP="0085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195">
        <w:rPr>
          <w:rFonts w:ascii="Times New Roman" w:hAnsi="Times New Roman"/>
          <w:sz w:val="28"/>
          <w:szCs w:val="28"/>
        </w:rPr>
        <w:t>Дата</w:t>
      </w:r>
      <w:r w:rsidR="001449E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13195">
        <w:rPr>
          <w:rFonts w:ascii="Times New Roman" w:hAnsi="Times New Roman"/>
          <w:sz w:val="20"/>
          <w:szCs w:val="20"/>
        </w:rPr>
        <w:t>М.П.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7393"/>
        <w:gridCol w:w="8024"/>
      </w:tblGrid>
      <w:tr w:rsidR="00856EFF" w:rsidRPr="00856EFF" w:rsidTr="00856EFF">
        <w:tc>
          <w:tcPr>
            <w:tcW w:w="7393" w:type="dxa"/>
          </w:tcPr>
          <w:p w:rsidR="00856EFF" w:rsidRPr="00856EFF" w:rsidRDefault="00856EFF" w:rsidP="00856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4" w:type="dxa"/>
          </w:tcPr>
          <w:p w:rsidR="00856EFF" w:rsidRPr="00856EFF" w:rsidRDefault="00856EFF" w:rsidP="00192C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6EF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24E2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449ED" w:rsidRDefault="001449ED" w:rsidP="001449ED">
            <w:pPr>
              <w:spacing w:after="0" w:line="240" w:lineRule="auto"/>
              <w:ind w:left="68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 xml:space="preserve">к Порядку определения объема и </w:t>
            </w:r>
          </w:p>
          <w:p w:rsidR="001449ED" w:rsidRDefault="001449ED" w:rsidP="001449ED">
            <w:pPr>
              <w:spacing w:after="0" w:line="240" w:lineRule="auto"/>
              <w:ind w:left="68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>условий предоставления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F03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</w:p>
          <w:p w:rsidR="001449ED" w:rsidRPr="00274F03" w:rsidRDefault="001449ED" w:rsidP="001449ED">
            <w:pPr>
              <w:spacing w:after="0" w:line="240" w:lineRule="auto"/>
              <w:ind w:left="68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 xml:space="preserve">города Батайска субсидий на иные цели </w:t>
            </w:r>
          </w:p>
          <w:p w:rsidR="001449ED" w:rsidRDefault="001449ED" w:rsidP="001449E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74F03">
              <w:rPr>
                <w:rFonts w:ascii="Times New Roman" w:hAnsi="Times New Roman"/>
                <w:sz w:val="28"/>
                <w:szCs w:val="28"/>
              </w:rPr>
              <w:t xml:space="preserve">униципальному бюджетному </w:t>
            </w:r>
          </w:p>
          <w:p w:rsidR="001449ED" w:rsidRDefault="001449ED" w:rsidP="001449E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 xml:space="preserve">учреждению «Центр физкультурно-массовой </w:t>
            </w:r>
          </w:p>
          <w:p w:rsidR="001449ED" w:rsidRDefault="001449ED" w:rsidP="001449E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>работы города Батайска», в отношении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F03">
              <w:rPr>
                <w:rFonts w:ascii="Times New Roman" w:hAnsi="Times New Roman"/>
                <w:sz w:val="28"/>
                <w:szCs w:val="28"/>
              </w:rPr>
              <w:t xml:space="preserve">которого </w:t>
            </w:r>
          </w:p>
          <w:p w:rsidR="001449ED" w:rsidRPr="00274F03" w:rsidRDefault="001449ED" w:rsidP="001449E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 xml:space="preserve">функции и полномочия учредителя осуществляет </w:t>
            </w:r>
          </w:p>
          <w:p w:rsidR="001449ED" w:rsidRPr="00274F03" w:rsidRDefault="001449ED" w:rsidP="001449E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4F03">
              <w:rPr>
                <w:rFonts w:ascii="Times New Roman" w:hAnsi="Times New Roman"/>
                <w:sz w:val="28"/>
                <w:szCs w:val="28"/>
              </w:rPr>
              <w:t>Администрация города Батайска</w:t>
            </w:r>
          </w:p>
          <w:p w:rsidR="00856EFF" w:rsidRPr="00856EFF" w:rsidRDefault="00856EFF" w:rsidP="00192C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6EFF" w:rsidRPr="00856EFF" w:rsidRDefault="00856EFF" w:rsidP="0061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856EFF">
        <w:rPr>
          <w:rFonts w:ascii="Times New Roman" w:hAnsi="Times New Roman"/>
          <w:caps/>
          <w:sz w:val="28"/>
          <w:szCs w:val="28"/>
        </w:rPr>
        <w:t>Отчет</w:t>
      </w:r>
    </w:p>
    <w:p w:rsidR="00856EFF" w:rsidRPr="00856EFF" w:rsidRDefault="00856EFF" w:rsidP="0061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о достижении результатов предоставления субсидии</w:t>
      </w:r>
    </w:p>
    <w:p w:rsidR="00856EFF" w:rsidRPr="00856EFF" w:rsidRDefault="00856EFF" w:rsidP="0061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56EFF" w:rsidRPr="00613195" w:rsidRDefault="00856EFF" w:rsidP="00613195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13195">
        <w:rPr>
          <w:rFonts w:ascii="Times New Roman" w:hAnsi="Times New Roman"/>
          <w:sz w:val="20"/>
          <w:szCs w:val="20"/>
        </w:rPr>
        <w:t>(наименование учреждения)</w:t>
      </w:r>
    </w:p>
    <w:p w:rsidR="00856EFF" w:rsidRPr="00856EFF" w:rsidRDefault="00856EFF" w:rsidP="0061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за ______________    _____ года</w:t>
      </w:r>
    </w:p>
    <w:p w:rsidR="00856EFF" w:rsidRPr="00856EFF" w:rsidRDefault="00856EFF" w:rsidP="0061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1639"/>
        <w:gridCol w:w="2523"/>
        <w:gridCol w:w="1263"/>
        <w:gridCol w:w="2523"/>
        <w:gridCol w:w="3505"/>
        <w:gridCol w:w="3224"/>
      </w:tblGrid>
      <w:tr w:rsidR="00856EFF" w:rsidRPr="00856EFF" w:rsidTr="00856EFF">
        <w:trPr>
          <w:trHeight w:val="1366"/>
        </w:trPr>
        <w:tc>
          <w:tcPr>
            <w:tcW w:w="579" w:type="dxa"/>
          </w:tcPr>
          <w:p w:rsidR="00856EFF" w:rsidRPr="00613195" w:rsidRDefault="00856EFF" w:rsidP="00613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56" w:type="dxa"/>
          </w:tcPr>
          <w:p w:rsidR="00856EFF" w:rsidRPr="00613195" w:rsidRDefault="00856EFF" w:rsidP="00613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Наименование цели субсидии</w:t>
            </w:r>
          </w:p>
        </w:tc>
        <w:tc>
          <w:tcPr>
            <w:tcW w:w="2551" w:type="dxa"/>
          </w:tcPr>
          <w:p w:rsidR="00856EFF" w:rsidRPr="00613195" w:rsidRDefault="00856EFF" w:rsidP="00613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Наименование результата предоставленной субсидии</w:t>
            </w:r>
          </w:p>
        </w:tc>
        <w:tc>
          <w:tcPr>
            <w:tcW w:w="1276" w:type="dxa"/>
          </w:tcPr>
          <w:p w:rsidR="00856EFF" w:rsidRPr="00613195" w:rsidRDefault="00856EFF" w:rsidP="00613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856EFF" w:rsidRPr="00613195" w:rsidRDefault="00856EFF" w:rsidP="00613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Плановое значение результата предоставленной субсидии</w:t>
            </w:r>
          </w:p>
        </w:tc>
        <w:tc>
          <w:tcPr>
            <w:tcW w:w="3544" w:type="dxa"/>
          </w:tcPr>
          <w:p w:rsidR="00856EFF" w:rsidRPr="00613195" w:rsidRDefault="00856EFF" w:rsidP="00613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Фактическое значение результата предоставленной субсидии (нарастающим итогом)</w:t>
            </w:r>
          </w:p>
        </w:tc>
        <w:tc>
          <w:tcPr>
            <w:tcW w:w="3260" w:type="dxa"/>
          </w:tcPr>
          <w:p w:rsidR="00856EFF" w:rsidRPr="00613195" w:rsidRDefault="00856EFF" w:rsidP="0061319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95">
              <w:rPr>
                <w:rFonts w:ascii="Times New Roman" w:hAnsi="Times New Roman"/>
                <w:sz w:val="24"/>
                <w:szCs w:val="24"/>
              </w:rPr>
              <w:t>Причины недостижения</w:t>
            </w:r>
            <w:r w:rsidR="00613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195">
              <w:rPr>
                <w:rFonts w:ascii="Times New Roman" w:hAnsi="Times New Roman"/>
                <w:sz w:val="24"/>
                <w:szCs w:val="24"/>
              </w:rPr>
              <w:t>результатов предоставления субсидии</w:t>
            </w:r>
          </w:p>
        </w:tc>
      </w:tr>
      <w:tr w:rsidR="00856EFF" w:rsidRPr="00856EFF" w:rsidTr="00856EFF">
        <w:trPr>
          <w:trHeight w:val="253"/>
        </w:trPr>
        <w:tc>
          <w:tcPr>
            <w:tcW w:w="579" w:type="dxa"/>
            <w:tcBorders>
              <w:bottom w:val="single" w:sz="4" w:space="0" w:color="auto"/>
            </w:tcBorders>
          </w:tcPr>
          <w:p w:rsidR="00856EFF" w:rsidRPr="00856EFF" w:rsidRDefault="00856EFF" w:rsidP="00856E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856EFF" w:rsidRPr="00856EFF" w:rsidRDefault="00856EFF" w:rsidP="00856E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56EFF" w:rsidRPr="00856EFF" w:rsidRDefault="00856EFF" w:rsidP="00856E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6EFF" w:rsidRPr="00856EFF" w:rsidRDefault="00856EFF" w:rsidP="00856E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56EFF" w:rsidRPr="00856EFF" w:rsidRDefault="00856EFF" w:rsidP="00856E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56EFF" w:rsidRPr="00856EFF" w:rsidRDefault="00856EFF" w:rsidP="00856E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56EFF" w:rsidRPr="00856EFF" w:rsidRDefault="00856EFF" w:rsidP="00856E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6EFF" w:rsidRPr="00856EFF" w:rsidRDefault="00856EFF" w:rsidP="00856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EFF" w:rsidRPr="00856EFF" w:rsidRDefault="00856EFF" w:rsidP="0085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Руководитель</w:t>
      </w:r>
      <w:r w:rsidR="00613195">
        <w:rPr>
          <w:rFonts w:ascii="Times New Roman" w:hAnsi="Times New Roman"/>
          <w:sz w:val="28"/>
          <w:szCs w:val="28"/>
        </w:rPr>
        <w:t xml:space="preserve"> </w:t>
      </w:r>
      <w:r w:rsidRPr="00856EFF">
        <w:rPr>
          <w:rFonts w:ascii="Times New Roman" w:hAnsi="Times New Roman"/>
          <w:sz w:val="28"/>
          <w:szCs w:val="28"/>
        </w:rPr>
        <w:t>учреждения _______________________ Ф.И.О.</w:t>
      </w:r>
    </w:p>
    <w:p w:rsidR="00856EFF" w:rsidRPr="00274F03" w:rsidRDefault="00856EFF" w:rsidP="0085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74F03">
        <w:rPr>
          <w:rFonts w:ascii="Times New Roman" w:hAnsi="Times New Roman"/>
          <w:sz w:val="16"/>
          <w:szCs w:val="16"/>
        </w:rPr>
        <w:t>(подпись)</w:t>
      </w:r>
    </w:p>
    <w:p w:rsidR="00856EFF" w:rsidRPr="00856EFF" w:rsidRDefault="00856EFF" w:rsidP="0085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EFF" w:rsidRPr="00856EFF" w:rsidRDefault="00856EFF" w:rsidP="0085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EFF">
        <w:rPr>
          <w:rFonts w:ascii="Times New Roman" w:hAnsi="Times New Roman"/>
          <w:sz w:val="28"/>
          <w:szCs w:val="28"/>
        </w:rPr>
        <w:t>Главный бухгалтер ________________________ Ф.И.О.</w:t>
      </w:r>
    </w:p>
    <w:p w:rsidR="00856EFF" w:rsidRPr="00274F03" w:rsidRDefault="00856EFF" w:rsidP="0085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74F03">
        <w:rPr>
          <w:rFonts w:ascii="Times New Roman" w:hAnsi="Times New Roman"/>
          <w:sz w:val="16"/>
          <w:szCs w:val="16"/>
        </w:rPr>
        <w:t>(подпись)</w:t>
      </w:r>
    </w:p>
    <w:p w:rsidR="00856EFF" w:rsidRPr="00274F03" w:rsidRDefault="00856EFF" w:rsidP="00856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4F03">
        <w:rPr>
          <w:rFonts w:ascii="Times New Roman" w:hAnsi="Times New Roman"/>
          <w:sz w:val="20"/>
          <w:szCs w:val="20"/>
        </w:rPr>
        <w:t>Дата</w:t>
      </w:r>
    </w:p>
    <w:p w:rsidR="00613195" w:rsidRPr="00274F03" w:rsidRDefault="00274F03" w:rsidP="00613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613195" w:rsidRPr="00274F03" w:rsidSect="00DC0916">
          <w:pgSz w:w="16838" w:h="11905" w:orient="landscape"/>
          <w:pgMar w:top="1134" w:right="567" w:bottom="1134" w:left="1134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0"/>
          <w:szCs w:val="20"/>
        </w:rPr>
        <w:t>М.П</w:t>
      </w:r>
    </w:p>
    <w:p w:rsidR="00AC193F" w:rsidRPr="00F21C36" w:rsidRDefault="00AC193F" w:rsidP="001449ED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sectPr w:rsidR="00AC193F" w:rsidRPr="00F21C36" w:rsidSect="00613195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05" w:rsidRDefault="00A20305" w:rsidP="00DC0916">
      <w:pPr>
        <w:spacing w:after="0" w:line="240" w:lineRule="auto"/>
      </w:pPr>
      <w:r>
        <w:separator/>
      </w:r>
    </w:p>
  </w:endnote>
  <w:endnote w:type="continuationSeparator" w:id="0">
    <w:p w:rsidR="00A20305" w:rsidRDefault="00A20305" w:rsidP="00DC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05" w:rsidRDefault="00A20305" w:rsidP="00DC0916">
      <w:pPr>
        <w:spacing w:after="0" w:line="240" w:lineRule="auto"/>
      </w:pPr>
      <w:r>
        <w:separator/>
      </w:r>
    </w:p>
  </w:footnote>
  <w:footnote w:type="continuationSeparator" w:id="0">
    <w:p w:rsidR="00A20305" w:rsidRDefault="00A20305" w:rsidP="00DC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DD" w:rsidRPr="00ED48A3" w:rsidRDefault="00A2030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03735">
      <w:rPr>
        <w:noProof/>
      </w:rPr>
      <w:t>10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5A"/>
    <w:rsid w:val="000A5DBD"/>
    <w:rsid w:val="00131F3A"/>
    <w:rsid w:val="001449ED"/>
    <w:rsid w:val="00192C9F"/>
    <w:rsid w:val="001B02EB"/>
    <w:rsid w:val="001C62CC"/>
    <w:rsid w:val="00203BF2"/>
    <w:rsid w:val="00274F03"/>
    <w:rsid w:val="002E5C47"/>
    <w:rsid w:val="0034050B"/>
    <w:rsid w:val="0037694A"/>
    <w:rsid w:val="003B3709"/>
    <w:rsid w:val="004163F6"/>
    <w:rsid w:val="00436E87"/>
    <w:rsid w:val="00465518"/>
    <w:rsid w:val="004C4B7C"/>
    <w:rsid w:val="004E1736"/>
    <w:rsid w:val="005144F7"/>
    <w:rsid w:val="0053298A"/>
    <w:rsid w:val="00596520"/>
    <w:rsid w:val="005C317C"/>
    <w:rsid w:val="005F498E"/>
    <w:rsid w:val="00613195"/>
    <w:rsid w:val="00614C76"/>
    <w:rsid w:val="0062199D"/>
    <w:rsid w:val="00624E29"/>
    <w:rsid w:val="006428D8"/>
    <w:rsid w:val="006B3420"/>
    <w:rsid w:val="00703735"/>
    <w:rsid w:val="007B2996"/>
    <w:rsid w:val="00800061"/>
    <w:rsid w:val="00820E5C"/>
    <w:rsid w:val="00856EFF"/>
    <w:rsid w:val="008A411B"/>
    <w:rsid w:val="008E3DE4"/>
    <w:rsid w:val="009526B6"/>
    <w:rsid w:val="00960F38"/>
    <w:rsid w:val="00966BFB"/>
    <w:rsid w:val="009D34BD"/>
    <w:rsid w:val="00A10A94"/>
    <w:rsid w:val="00A20305"/>
    <w:rsid w:val="00A330A8"/>
    <w:rsid w:val="00A71882"/>
    <w:rsid w:val="00A83490"/>
    <w:rsid w:val="00AC193F"/>
    <w:rsid w:val="00AD67D5"/>
    <w:rsid w:val="00B11B86"/>
    <w:rsid w:val="00B90B89"/>
    <w:rsid w:val="00BA38B3"/>
    <w:rsid w:val="00C56A66"/>
    <w:rsid w:val="00C96DDD"/>
    <w:rsid w:val="00CA3479"/>
    <w:rsid w:val="00CF58BC"/>
    <w:rsid w:val="00D06CBB"/>
    <w:rsid w:val="00D12397"/>
    <w:rsid w:val="00D31D8D"/>
    <w:rsid w:val="00D564CD"/>
    <w:rsid w:val="00D62AF6"/>
    <w:rsid w:val="00D9582F"/>
    <w:rsid w:val="00DB6301"/>
    <w:rsid w:val="00DC0916"/>
    <w:rsid w:val="00E1117C"/>
    <w:rsid w:val="00E14F5A"/>
    <w:rsid w:val="00E27A88"/>
    <w:rsid w:val="00E3430D"/>
    <w:rsid w:val="00E567A8"/>
    <w:rsid w:val="00E620EE"/>
    <w:rsid w:val="00EE736A"/>
    <w:rsid w:val="00F21C36"/>
    <w:rsid w:val="00F2570C"/>
    <w:rsid w:val="00F26282"/>
    <w:rsid w:val="00F44926"/>
    <w:rsid w:val="00F6438F"/>
    <w:rsid w:val="00F9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14F5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E14F5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14F5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E14F5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CF58BC"/>
    <w:rPr>
      <w:color w:val="0000FF"/>
      <w:u w:val="single"/>
    </w:rPr>
  </w:style>
  <w:style w:type="paragraph" w:styleId="a4">
    <w:name w:val="No Spacing"/>
    <w:uiPriority w:val="1"/>
    <w:qFormat/>
    <w:rsid w:val="00CF58B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856E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56EFF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rsid w:val="00856E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6EFF"/>
    <w:rPr>
      <w:rFonts w:ascii="Times New Roman" w:eastAsia="Times New Roman" w:hAnsi="Times New Roman"/>
    </w:rPr>
  </w:style>
  <w:style w:type="table" w:styleId="a9">
    <w:name w:val="Table Grid"/>
    <w:basedOn w:val="a1"/>
    <w:uiPriority w:val="59"/>
    <w:rsid w:val="00856EFF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7A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14F5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E14F5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14F5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E14F5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CF58BC"/>
    <w:rPr>
      <w:color w:val="0000FF"/>
      <w:u w:val="single"/>
    </w:rPr>
  </w:style>
  <w:style w:type="paragraph" w:styleId="a4">
    <w:name w:val="No Spacing"/>
    <w:uiPriority w:val="1"/>
    <w:qFormat/>
    <w:rsid w:val="00CF58B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856E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56EFF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rsid w:val="00856E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6EFF"/>
    <w:rPr>
      <w:rFonts w:ascii="Times New Roman" w:eastAsia="Times New Roman" w:hAnsi="Times New Roman"/>
    </w:rPr>
  </w:style>
  <w:style w:type="table" w:styleId="a9">
    <w:name w:val="Table Grid"/>
    <w:basedOn w:val="a1"/>
    <w:uiPriority w:val="59"/>
    <w:rsid w:val="00856EFF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7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019F153AAFCFBBF36E5C8FFC8A864B664DD67ED39A5C86666CF96A84A3BEC41E5B0D7F638C20743E03CCD9BDD8795A90A5F156331Dt12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7E202D4C40BC59A86A7BA0CABCF097716C84F51EB2A3108A1E657EB304A4D6C0BE6A60BB292E2B356CC9E96E052CC4540349EED89D93F72lC1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E202D4C40BC59A86A7A603ACB55C2418CA4E59E72A3108A1E657EB304A4D6C0BE6A60BB292E2BA51CC9E96E052CC4540349EED89D93F72lC1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16417</CharactersWithSpaces>
  <SharedDoc>false</SharedDoc>
  <HLinks>
    <vt:vector size="30" baseType="variant">
      <vt:variant>
        <vt:i4>2883689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consultantplus://offline/ref=07E202D4C40BC59A86A7BA0CABCF097716C84F51EB2A3108A1E657EB304A4D6C0BE6A60BB292E2B356CC9E96E052CC4540349EED89D93F72lC16O</vt:lpwstr>
      </vt:variant>
      <vt:variant>
        <vt:lpwstr/>
      </vt:variant>
      <vt:variant>
        <vt:i4>3014713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consultantplus://offline/ref=07E202D4C40BC59A86A7A603ACB55C2418CA4E59E72A3108A1E657EB304A4D6C0BE6A60BB292E2BA51CC9E96E052CC4540349EED89D93F72lC16O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consultantplus://offline/ref=48019F153AAFCFBBF36E5C8FFC8A864B664DD67ED39A5C86666CF96A84A3BEC41E5B0D7F638C20743E03CCD9BDD8795A90A5F156331Dt12CF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Boiko</cp:lastModifiedBy>
  <cp:revision>2</cp:revision>
  <cp:lastPrinted>2021-02-10T07:18:00Z</cp:lastPrinted>
  <dcterms:created xsi:type="dcterms:W3CDTF">2021-03-02T15:00:00Z</dcterms:created>
  <dcterms:modified xsi:type="dcterms:W3CDTF">2021-03-02T15:00:00Z</dcterms:modified>
</cp:coreProperties>
</file>