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96" w:rsidRDefault="003C06ED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296" w:rsidRDefault="00A30296">
      <w:pPr>
        <w:jc w:val="center"/>
        <w:rPr>
          <w:color w:val="FF0000"/>
          <w:spacing w:val="30"/>
          <w:sz w:val="26"/>
          <w:szCs w:val="26"/>
        </w:rPr>
      </w:pPr>
    </w:p>
    <w:p w:rsidR="00A30296" w:rsidRDefault="003C06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30296" w:rsidRDefault="00A30296">
      <w:pPr>
        <w:jc w:val="center"/>
        <w:rPr>
          <w:color w:val="FF0000"/>
          <w:sz w:val="26"/>
          <w:szCs w:val="26"/>
        </w:rPr>
      </w:pPr>
    </w:p>
    <w:p w:rsidR="00A30296" w:rsidRDefault="003C06E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30296" w:rsidRDefault="00A30296">
      <w:pPr>
        <w:jc w:val="center"/>
        <w:rPr>
          <w:b/>
          <w:color w:val="FF0000"/>
          <w:spacing w:val="38"/>
          <w:sz w:val="26"/>
          <w:szCs w:val="26"/>
        </w:rPr>
      </w:pPr>
    </w:p>
    <w:p w:rsidR="00A30296" w:rsidRDefault="00BB4D8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от 19.03.2020 № 494</w:t>
      </w:r>
    </w:p>
    <w:p w:rsidR="00A30296" w:rsidRDefault="00A30296">
      <w:pPr>
        <w:jc w:val="center"/>
        <w:rPr>
          <w:color w:val="FF0000"/>
          <w:sz w:val="26"/>
          <w:szCs w:val="26"/>
        </w:rPr>
      </w:pPr>
    </w:p>
    <w:p w:rsidR="00A30296" w:rsidRDefault="003C06E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30296" w:rsidRDefault="00A30296">
      <w:pPr>
        <w:jc w:val="center"/>
        <w:rPr>
          <w:color w:val="FF0000"/>
          <w:sz w:val="28"/>
          <w:szCs w:val="28"/>
        </w:rPr>
      </w:pPr>
    </w:p>
    <w:p w:rsidR="00A30296" w:rsidRDefault="003C06ED">
      <w:pPr>
        <w:jc w:val="center"/>
      </w:pPr>
      <w:r>
        <w:rPr>
          <w:b/>
          <w:sz w:val="28"/>
          <w:szCs w:val="28"/>
        </w:rPr>
        <w:t>О внесении изменений в постановление</w:t>
      </w:r>
    </w:p>
    <w:p w:rsidR="00A30296" w:rsidRDefault="003C06ED">
      <w:pPr>
        <w:ind w:right="-2"/>
        <w:jc w:val="center"/>
      </w:pPr>
      <w:r>
        <w:rPr>
          <w:b/>
          <w:sz w:val="28"/>
          <w:szCs w:val="28"/>
        </w:rPr>
        <w:t>Администрации города Батайска</w:t>
      </w:r>
    </w:p>
    <w:p w:rsidR="00A30296" w:rsidRDefault="003C06ED">
      <w:pPr>
        <w:ind w:right="-2"/>
        <w:jc w:val="center"/>
      </w:pPr>
      <w:r>
        <w:rPr>
          <w:b/>
          <w:sz w:val="28"/>
          <w:szCs w:val="28"/>
        </w:rPr>
        <w:t>от 27.11.2018 № 377</w:t>
      </w:r>
    </w:p>
    <w:p w:rsidR="00A30296" w:rsidRDefault="00A30296">
      <w:pPr>
        <w:ind w:firstLine="709"/>
        <w:jc w:val="both"/>
        <w:rPr>
          <w:color w:val="FF0000"/>
          <w:sz w:val="28"/>
        </w:rPr>
      </w:pPr>
    </w:p>
    <w:p w:rsidR="00A30296" w:rsidRDefault="003C06ED">
      <w:pPr>
        <w:pStyle w:val="11"/>
        <w:spacing w:before="0" w:line="240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</w:t>
      </w:r>
      <w:r>
        <w:rPr>
          <w:sz w:val="28"/>
          <w:szCs w:val="28"/>
        </w:rPr>
        <w:t xml:space="preserve">11.2018       № 295 «Об утверждении Методических рекомендаций по разработке и реализации муниципальных программ города Батайска»,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30.10.2019 № 11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28.11.2018</w:t>
      </w:r>
      <w:proofErr w:type="gramEnd"/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312 </w:t>
      </w:r>
      <w:r>
        <w:rPr>
          <w:color w:val="000000"/>
          <w:sz w:val="28"/>
          <w:szCs w:val="28"/>
          <w:shd w:val="clear" w:color="auto" w:fill="FFFFFF"/>
        </w:rPr>
        <w:t xml:space="preserve">«О бюджете города Батайска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на 2019 год и на плановый период 2020 и 2021 годов» (в редакции от 31.07.2019 № 379), решением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Батайской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Думы от 27.11.2019 № 23 «О внесении изменений в решение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Батайской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Думы от 28.11.2018 № 312 «О бюджет</w:t>
      </w:r>
      <w:r>
        <w:rPr>
          <w:color w:val="000000"/>
          <w:sz w:val="28"/>
          <w:szCs w:val="28"/>
          <w:shd w:val="clear" w:color="auto" w:fill="FFFFFF"/>
        </w:rPr>
        <w:t xml:space="preserve">е города Батайска на 2019 год и на плановый период 2020 и 2021 годов» (в редакции от 30.10.2019 № 11), решением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Батайской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Думы от 25.12.2019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№ 31  «О внесении изменений в решение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Батайской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Думы от 28.11.2018 № 312 «О бюджете города Бата</w:t>
      </w:r>
      <w:r>
        <w:rPr>
          <w:color w:val="000000"/>
          <w:sz w:val="28"/>
          <w:szCs w:val="28"/>
          <w:shd w:val="clear" w:color="auto" w:fill="FFFFFF"/>
        </w:rPr>
        <w:t xml:space="preserve">йска на 2019 год и на плановый период 2020 и 2021 годов» (в редакции от 27.11.2019 № 23), </w:t>
      </w:r>
      <w:r>
        <w:rPr>
          <w:sz w:val="28"/>
          <w:szCs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A30296" w:rsidRDefault="00A30296">
      <w:pPr>
        <w:jc w:val="center"/>
        <w:rPr>
          <w:color w:val="FF0000"/>
          <w:sz w:val="28"/>
        </w:rPr>
      </w:pPr>
    </w:p>
    <w:p w:rsidR="00A30296" w:rsidRDefault="003C06ED">
      <w:pPr>
        <w:tabs>
          <w:tab w:val="left" w:pos="630"/>
        </w:tabs>
        <w:ind w:firstLine="680"/>
        <w:jc w:val="both"/>
      </w:pPr>
      <w:r>
        <w:rPr>
          <w:sz w:val="28"/>
        </w:rPr>
        <w:t>1.Внести изменения в постановление Администрации города Батайска</w:t>
      </w:r>
      <w:r>
        <w:rPr>
          <w:sz w:val="28"/>
          <w:szCs w:val="28"/>
        </w:rPr>
        <w:t xml:space="preserve"> от 27.11.2018 № 377 «Об утверждении муниципальной програ</w:t>
      </w:r>
      <w:r>
        <w:rPr>
          <w:sz w:val="28"/>
          <w:szCs w:val="28"/>
        </w:rPr>
        <w:t>ммы города Батайска «Развитие муниципального управления»:</w:t>
      </w:r>
    </w:p>
    <w:p w:rsidR="00A30296" w:rsidRDefault="003C06ED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 xml:space="preserve">- </w:t>
      </w:r>
      <w:bookmarkStart w:id="0" w:name="__DdeLink__13981_1423709238"/>
      <w:bookmarkEnd w:id="0"/>
      <w:r>
        <w:rPr>
          <w:sz w:val="28"/>
          <w:szCs w:val="28"/>
        </w:rPr>
        <w:t>изложив приложение № 1 согласно приложению № 1 к настоящему постановлению;</w:t>
      </w:r>
    </w:p>
    <w:p w:rsidR="00A30296" w:rsidRDefault="003C06ED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- изложив приложение № 2 согласно приложению № 2 к настоящему постановлению;</w:t>
      </w:r>
    </w:p>
    <w:p w:rsidR="00A30296" w:rsidRDefault="003C06ED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- изложив приложение № 3 согласно приложению</w:t>
      </w:r>
      <w:r>
        <w:rPr>
          <w:sz w:val="28"/>
          <w:szCs w:val="28"/>
        </w:rPr>
        <w:t xml:space="preserve"> № 3 к настоящему постановлению;</w:t>
      </w:r>
    </w:p>
    <w:p w:rsidR="00A30296" w:rsidRDefault="003C06ED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lastRenderedPageBreak/>
        <w:t>- изложив приложение № 4 согласно приложению № 4 к настоящему постановлению;</w:t>
      </w:r>
    </w:p>
    <w:p w:rsidR="00A30296" w:rsidRDefault="003C06ED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- изложив приложение № 5 согласно приложению № 5 к настоящему постановлению;</w:t>
      </w:r>
    </w:p>
    <w:p w:rsidR="00A30296" w:rsidRDefault="003C06ED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- изложив приложение № 6 согласно приложению № 6 к настоящему постано</w:t>
      </w:r>
      <w:r>
        <w:rPr>
          <w:sz w:val="28"/>
          <w:szCs w:val="28"/>
        </w:rPr>
        <w:t>влению.</w:t>
      </w:r>
    </w:p>
    <w:p w:rsidR="00A30296" w:rsidRDefault="003C06ED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2.Финансовому управлению города Батайска осуществлять финансирование муниципальной программы города Батайска «Развитие муниципального управления» в пределах ассигнований, предусмотренных на указанные цели в бюджете города Батайска.</w:t>
      </w:r>
    </w:p>
    <w:p w:rsidR="00A30296" w:rsidRDefault="003C06ED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A30296" w:rsidRDefault="003C06ED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 xml:space="preserve">4.Настоящее постановление подлежит включению в регистр муниципальных нормативных правовых актов Ростовской области. </w:t>
      </w:r>
    </w:p>
    <w:p w:rsidR="00A30296" w:rsidRDefault="003C06ED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 xml:space="preserve">5.Контроль за  исполнением   настоящего  постановления  возложить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         </w:t>
      </w:r>
    </w:p>
    <w:p w:rsidR="00A30296" w:rsidRDefault="003C06ED">
      <w:pPr>
        <w:tabs>
          <w:tab w:val="left" w:pos="630"/>
        </w:tabs>
        <w:jc w:val="both"/>
      </w:pPr>
      <w:r>
        <w:rPr>
          <w:sz w:val="28"/>
          <w:szCs w:val="28"/>
        </w:rPr>
        <w:t xml:space="preserve">заместителя главы Администрации города Батайска по экономике     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:rsidR="00A30296" w:rsidRDefault="00A30296">
      <w:pPr>
        <w:ind w:firstLine="720"/>
        <w:jc w:val="both"/>
        <w:rPr>
          <w:color w:val="FF0000"/>
          <w:spacing w:val="-24"/>
          <w:sz w:val="28"/>
        </w:rPr>
      </w:pPr>
    </w:p>
    <w:p w:rsidR="00A30296" w:rsidRDefault="00A30296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f6"/>
        <w:tblW w:w="9781" w:type="dxa"/>
        <w:tblInd w:w="-9" w:type="dxa"/>
        <w:tblCellMar>
          <w:left w:w="238" w:type="dxa"/>
        </w:tblCellMar>
        <w:tblLook w:val="04A0" w:firstRow="1" w:lastRow="0" w:firstColumn="1" w:lastColumn="0" w:noHBand="0" w:noVBand="1"/>
      </w:tblPr>
      <w:tblGrid>
        <w:gridCol w:w="4793"/>
        <w:gridCol w:w="4988"/>
      </w:tblGrid>
      <w:tr w:rsidR="00A30296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296" w:rsidRDefault="003C06ED">
            <w:pPr>
              <w:tabs>
                <w:tab w:val="left" w:pos="4320"/>
                <w:tab w:val="center" w:pos="4875"/>
              </w:tabs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A30296" w:rsidRDefault="003C06ED">
            <w:pPr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296" w:rsidRDefault="00A30296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A30296" w:rsidRDefault="003C06ED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A30296" w:rsidRDefault="00A30296">
      <w:pPr>
        <w:jc w:val="both"/>
        <w:rPr>
          <w:sz w:val="28"/>
        </w:rPr>
      </w:pPr>
    </w:p>
    <w:p w:rsidR="00A30296" w:rsidRDefault="00A30296">
      <w:pPr>
        <w:jc w:val="both"/>
        <w:rPr>
          <w:sz w:val="28"/>
        </w:rPr>
      </w:pPr>
    </w:p>
    <w:p w:rsidR="00A30296" w:rsidRDefault="003C06ED">
      <w:pPr>
        <w:jc w:val="both"/>
      </w:pPr>
      <w:r>
        <w:rPr>
          <w:sz w:val="28"/>
        </w:rPr>
        <w:t>Постановление вносит</w:t>
      </w:r>
    </w:p>
    <w:p w:rsidR="00A30296" w:rsidRDefault="003C06ED">
      <w:pPr>
        <w:jc w:val="both"/>
      </w:pPr>
      <w:r>
        <w:rPr>
          <w:sz w:val="28"/>
        </w:rPr>
        <w:t xml:space="preserve">отдел экономики, </w:t>
      </w:r>
    </w:p>
    <w:p w:rsidR="00A30296" w:rsidRDefault="003C06ED">
      <w:pPr>
        <w:jc w:val="both"/>
      </w:pPr>
      <w:r>
        <w:rPr>
          <w:sz w:val="28"/>
        </w:rPr>
        <w:t>инвестиционной политики</w:t>
      </w:r>
    </w:p>
    <w:p w:rsidR="00A30296" w:rsidRDefault="003C06ED">
      <w:pPr>
        <w:jc w:val="both"/>
      </w:pPr>
      <w:r>
        <w:rPr>
          <w:sz w:val="28"/>
        </w:rPr>
        <w:t xml:space="preserve">и стратегического развития </w:t>
      </w:r>
    </w:p>
    <w:p w:rsidR="00A30296" w:rsidRDefault="003C06ED">
      <w:pPr>
        <w:jc w:val="both"/>
      </w:pPr>
      <w:r>
        <w:rPr>
          <w:sz w:val="28"/>
        </w:rPr>
        <w:t>Администрации города Батайска</w:t>
      </w: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A30296">
      <w:pPr>
        <w:widowControl w:val="0"/>
        <w:ind w:left="6237"/>
        <w:jc w:val="center"/>
        <w:rPr>
          <w:sz w:val="28"/>
        </w:rPr>
      </w:pPr>
    </w:p>
    <w:p w:rsidR="00A30296" w:rsidRDefault="003C06ED">
      <w:pPr>
        <w:widowControl w:val="0"/>
        <w:ind w:firstLine="6236"/>
        <w:jc w:val="center"/>
      </w:pPr>
      <w:r>
        <w:rPr>
          <w:sz w:val="28"/>
        </w:rPr>
        <w:lastRenderedPageBreak/>
        <w:t>Приложение № 1</w:t>
      </w:r>
    </w:p>
    <w:p w:rsidR="00A30296" w:rsidRDefault="003C06ED">
      <w:pPr>
        <w:widowControl w:val="0"/>
        <w:ind w:left="6237"/>
        <w:jc w:val="center"/>
      </w:pPr>
      <w:r>
        <w:rPr>
          <w:sz w:val="28"/>
        </w:rPr>
        <w:t>к постановлению</w:t>
      </w:r>
    </w:p>
    <w:p w:rsidR="00A30296" w:rsidRDefault="003C06ED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A30296" w:rsidRDefault="003C06ED">
      <w:pPr>
        <w:widowControl w:val="0"/>
        <w:ind w:left="6237"/>
        <w:jc w:val="center"/>
      </w:pPr>
      <w:r>
        <w:rPr>
          <w:sz w:val="28"/>
        </w:rPr>
        <w:t>города Батайска</w:t>
      </w:r>
    </w:p>
    <w:p w:rsidR="00A30296" w:rsidRDefault="00BB4D8E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7"/>
        <w:jc w:val="center"/>
      </w:pPr>
      <w:bookmarkStart w:id="1" w:name="__DdeLink__70_1212127406"/>
      <w:bookmarkEnd w:id="1"/>
      <w:r>
        <w:rPr>
          <w:sz w:val="28"/>
          <w:szCs w:val="28"/>
          <w:u w:val="single"/>
        </w:rPr>
        <w:t>от 19.03.2020 № 494</w:t>
      </w:r>
    </w:p>
    <w:p w:rsidR="00A30296" w:rsidRDefault="00A30296">
      <w:pPr>
        <w:pStyle w:val="ad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A30296" w:rsidRDefault="003C06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программа города Батайска </w:t>
      </w:r>
    </w:p>
    <w:p w:rsidR="00A30296" w:rsidRDefault="003C06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«Развитие </w:t>
      </w:r>
      <w:r>
        <w:rPr>
          <w:color w:val="000000"/>
          <w:sz w:val="28"/>
          <w:szCs w:val="28"/>
        </w:rPr>
        <w:t>муниципального управления»</w:t>
      </w:r>
    </w:p>
    <w:p w:rsidR="00A30296" w:rsidRDefault="00A30296">
      <w:pPr>
        <w:jc w:val="center"/>
        <w:rPr>
          <w:color w:val="000000"/>
          <w:sz w:val="28"/>
          <w:szCs w:val="28"/>
        </w:rPr>
      </w:pPr>
    </w:p>
    <w:p w:rsidR="00A30296" w:rsidRDefault="003C06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</w:t>
      </w:r>
    </w:p>
    <w:p w:rsidR="00A30296" w:rsidRDefault="003C06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города Батайска </w:t>
      </w:r>
      <w:r>
        <w:rPr>
          <w:color w:val="000000"/>
          <w:sz w:val="28"/>
          <w:szCs w:val="28"/>
        </w:rPr>
        <w:br/>
        <w:t>«Развитие муниципального управления»</w:t>
      </w:r>
    </w:p>
    <w:p w:rsidR="00A30296" w:rsidRDefault="00A30296">
      <w:pPr>
        <w:jc w:val="center"/>
        <w:rPr>
          <w:color w:val="000000"/>
          <w:sz w:val="24"/>
          <w:szCs w:val="24"/>
        </w:rPr>
      </w:pPr>
    </w:p>
    <w:tbl>
      <w:tblPr>
        <w:tblW w:w="9633" w:type="dxa"/>
        <w:tblInd w:w="17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3042"/>
        <w:gridCol w:w="6591"/>
      </w:tblGrid>
      <w:tr w:rsidR="00A30296"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программы города Батайска</w:t>
            </w:r>
          </w:p>
          <w:p w:rsidR="00A30296" w:rsidRDefault="00A3029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муниципального управления</w:t>
            </w:r>
          </w:p>
        </w:tc>
      </w:tr>
      <w:tr w:rsidR="00A30296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  <w:r>
              <w:rPr>
                <w:color w:val="000000"/>
                <w:sz w:val="24"/>
                <w:szCs w:val="24"/>
              </w:rPr>
              <w:t>города Батайска</w:t>
            </w:r>
          </w:p>
          <w:p w:rsidR="00A30296" w:rsidRDefault="00A3029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</w:tr>
      <w:tr w:rsidR="00A30296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 муниципальной программы города Батайска</w:t>
            </w:r>
          </w:p>
          <w:p w:rsidR="00A30296" w:rsidRDefault="00A3029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экономики, инвестиционной политики и стратегического развития Администрации города Батайска, Организационный отдел Администрации города Батайска, 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A30296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муниципальной программы города Батайска</w:t>
            </w:r>
          </w:p>
          <w:p w:rsidR="00A30296" w:rsidRDefault="00A3029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Администрация города Батайска, КСП города Батайска</w:t>
            </w:r>
            <w:r>
              <w:rPr>
                <w:color w:val="000000"/>
                <w:sz w:val="24"/>
                <w:szCs w:val="24"/>
              </w:rPr>
              <w:t xml:space="preserve">, КУИ города Батайска, УЖКХ города Батайска, ОЗАГС города Батайска, Управление культуры города Батайска, Управление образования города Батайска, УСЗН города Батайска, Финансовое управление города Батайска, </w:t>
            </w:r>
            <w:proofErr w:type="spellStart"/>
            <w:r>
              <w:rPr>
                <w:color w:val="000000"/>
                <w:sz w:val="24"/>
                <w:szCs w:val="24"/>
              </w:rPr>
              <w:t>УАиГ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города Батайска, некоммерческие организации г</w:t>
            </w:r>
            <w:r>
              <w:rPr>
                <w:color w:val="000000"/>
                <w:sz w:val="24"/>
                <w:szCs w:val="24"/>
              </w:rPr>
              <w:t>орода Батайска.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30296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службы; </w:t>
            </w: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развитие территориального общественного самоуправления;</w:t>
            </w: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Стратегии социально-экономического развития города Батайска Ростовской </w:t>
            </w:r>
            <w:r>
              <w:rPr>
                <w:color w:val="000000"/>
                <w:sz w:val="24"/>
                <w:szCs w:val="24"/>
              </w:rPr>
              <w:t>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период до 2030 года;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наращивание потенциала социально ориентированных некоммерческих организаций города Батайска.</w:t>
            </w:r>
          </w:p>
        </w:tc>
      </w:tr>
      <w:tr w:rsidR="00A30296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Программно-целевые инструменты муниципальной программы города Батайска </w:t>
            </w:r>
          </w:p>
          <w:p w:rsidR="00A30296" w:rsidRDefault="00A3029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A30296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 муниципальной программы города Батайск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муниципального управления, повышение его эффективности;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создание благоприятных правовых и экономических условий </w:t>
            </w:r>
            <w:r>
              <w:rPr>
                <w:color w:val="000000"/>
                <w:sz w:val="24"/>
                <w:szCs w:val="24"/>
              </w:rPr>
              <w:lastRenderedPageBreak/>
              <w:t>для развития территориального общественного самоуправления (далее – ТОС) в городе Батайске и обеспечение широкого участия населения в решении актуальных проблем муниципального образования «Город Батай</w:t>
            </w:r>
            <w:r>
              <w:rPr>
                <w:color w:val="000000"/>
                <w:sz w:val="24"/>
                <w:szCs w:val="24"/>
              </w:rPr>
              <w:t xml:space="preserve">ск»; 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благосостояния и обеспечение благоприятных условий жизни населения города Батайска, обеспечение устойчивости муниципального развития;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формирование качественного профессионального состава муниципальной службы;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развитие сектора социально о</w:t>
            </w:r>
            <w:r>
              <w:rPr>
                <w:color w:val="000000"/>
                <w:sz w:val="24"/>
                <w:szCs w:val="24"/>
              </w:rPr>
              <w:t>риентированных некоммерческих организаций города Батайска (далее -  СО НКО) и повышение эффективности использования их потенциала в решении задач социально-экономического развития города Батайска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30296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Задачи муниципальной программы города Батайска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A30296" w:rsidRDefault="00A3029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управления;</w:t>
            </w:r>
          </w:p>
          <w:p w:rsidR="00A30296" w:rsidRDefault="00A3029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лиц, замещающих выборные муниципальные должности, муниципальных служащих, работников, осуществляющих техническое обеспечение деятельности;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</w:t>
            </w:r>
            <w:r>
              <w:rPr>
                <w:color w:val="000000"/>
                <w:sz w:val="24"/>
                <w:szCs w:val="24"/>
              </w:rPr>
              <w:t>униципальных служащих, работников, осуществляющих техническое обеспечение деятельности;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организационной основы деятельности ТОС и нормативной правовой базы, регламентирующей деятельность ТОС;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правовых, финансово-экономических и иных </w:t>
            </w:r>
            <w:r>
              <w:rPr>
                <w:color w:val="000000"/>
                <w:sz w:val="24"/>
                <w:szCs w:val="24"/>
              </w:rPr>
              <w:t>гарантий развития ТОС в городе Батайске;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системы взаимодействия органов местного самоуправления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органов ТОС города Батайска для эффективного решения вопросов местного значения;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обеспечение информационной поддержки орга</w:t>
            </w:r>
            <w:r>
              <w:rPr>
                <w:color w:val="000000"/>
                <w:sz w:val="24"/>
                <w:szCs w:val="24"/>
              </w:rPr>
              <w:t>нов ТОС в городе Батайска;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обмену опытом между органами ТОС в городе Батайске;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эффективного решения органами ТОС города Батайска проблем самоуправляемых территорий;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включения жителей в процессы развит</w:t>
            </w:r>
            <w:r>
              <w:rPr>
                <w:color w:val="000000"/>
                <w:sz w:val="24"/>
                <w:szCs w:val="24"/>
              </w:rPr>
              <w:t>ия и укрепления ТОС в городе Батайске;</w:t>
            </w:r>
          </w:p>
          <w:p w:rsidR="00A30296" w:rsidRDefault="00A30296">
            <w:pPr>
              <w:jc w:val="both"/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инновационного потенциала экономики, повышение уровня здравоохранения, образования, формирование благоприятного социального климата, повышение уровня благоустройства города, развитие транспортной системы, к</w:t>
            </w:r>
            <w:r>
              <w:rPr>
                <w:color w:val="000000"/>
                <w:sz w:val="24"/>
                <w:szCs w:val="24"/>
              </w:rPr>
              <w:t>оммунальной инфраструктуры;</w:t>
            </w:r>
          </w:p>
          <w:p w:rsidR="00A30296" w:rsidRDefault="00A30296">
            <w:pPr>
              <w:tabs>
                <w:tab w:val="left" w:pos="332"/>
              </w:tabs>
              <w:ind w:left="34" w:right="147"/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tabs>
                <w:tab w:val="left" w:pos="332"/>
              </w:tabs>
              <w:ind w:left="34" w:right="1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повышения роли СО НКО в реализации социально-экономической политики города Батайска</w:t>
            </w:r>
          </w:p>
        </w:tc>
      </w:tr>
      <w:tr w:rsidR="00A30296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Целевые индикаторы и показатели муниципальной программы города Батайска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специалистов в возрасте до 30 лет, имеющих </w:t>
            </w:r>
            <w:r>
              <w:rPr>
                <w:sz w:val="24"/>
                <w:szCs w:val="24"/>
              </w:rPr>
              <w:t>стаж муниципальной службы более 3 лет;</w:t>
            </w:r>
          </w:p>
          <w:p w:rsidR="00A30296" w:rsidRDefault="00A30296">
            <w:pPr>
              <w:jc w:val="both"/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образованию;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некоммерческих организаций, в том числе социально</w:t>
            </w:r>
            <w:r>
              <w:rPr>
                <w:color w:val="000000"/>
                <w:sz w:val="24"/>
                <w:szCs w:val="24"/>
              </w:rPr>
              <w:t xml:space="preserve"> ориентированных, зарегистрированных на территории города Батайска и оказывающих социальные услуги населению</w:t>
            </w:r>
          </w:p>
        </w:tc>
      </w:tr>
      <w:tr w:rsidR="00A30296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города Батайска </w:t>
            </w:r>
          </w:p>
          <w:p w:rsidR="00A30296" w:rsidRDefault="00A3029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реализации программы – 2019–2030 годы.</w:t>
            </w:r>
          </w:p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не выделяются</w:t>
            </w:r>
          </w:p>
        </w:tc>
      </w:tr>
      <w:tr w:rsidR="00A30296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Ресурсное обес</w:t>
            </w:r>
            <w:r>
              <w:rPr>
                <w:color w:val="000000"/>
                <w:sz w:val="24"/>
                <w:szCs w:val="24"/>
              </w:rPr>
              <w:t>печение муниципальной программы города Батайска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sz w:val="24"/>
                <w:szCs w:val="24"/>
              </w:rPr>
              <w:t>Общий объем финансирования муниципальной программы составляет 14701,80  тыс. рублей, в том числе:</w:t>
            </w:r>
          </w:p>
          <w:p w:rsidR="00A30296" w:rsidRDefault="003C06E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A30296" w:rsidRDefault="003C06ED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0,0 тыс. руб</w:t>
            </w:r>
            <w:r>
              <w:rPr>
                <w:sz w:val="24"/>
                <w:szCs w:val="24"/>
              </w:rPr>
              <w:t>лей;</w:t>
            </w:r>
          </w:p>
          <w:p w:rsidR="00A30296" w:rsidRDefault="003C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A30296" w:rsidRDefault="003C06E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A30296" w:rsidRDefault="003C06ED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0,0 тыс. </w:t>
            </w:r>
            <w:r>
              <w:rPr>
                <w:sz w:val="24"/>
                <w:szCs w:val="24"/>
              </w:rPr>
              <w:t>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A30296" w:rsidRDefault="003C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A30296" w:rsidRDefault="003C06ED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бюджета города Батайска – 14701,80тыс. руб., из них:</w:t>
            </w:r>
          </w:p>
          <w:p w:rsidR="00A30296" w:rsidRDefault="003C06ED">
            <w:pPr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1071,7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1239,1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1239,1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1239,1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1239,1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1239,1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1239,1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1239,1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1239,1 т</w:t>
            </w:r>
            <w:r>
              <w:rPr>
                <w:sz w:val="24"/>
                <w:szCs w:val="24"/>
              </w:rPr>
              <w:t>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1239,1тыс.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1239,1 тыс. рублей;</w:t>
            </w:r>
          </w:p>
          <w:p w:rsidR="00A30296" w:rsidRDefault="003C06ED">
            <w:pPr>
              <w:widowControl w:val="0"/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1239,1 тыс. рублей.</w:t>
            </w:r>
          </w:p>
          <w:p w:rsidR="00A30296" w:rsidRDefault="003C06ED">
            <w:pPr>
              <w:jc w:val="both"/>
            </w:pPr>
            <w:r>
              <w:rPr>
                <w:sz w:val="24"/>
                <w:szCs w:val="24"/>
              </w:rPr>
              <w:t>Объемы финансирования по мероприятиям муниципальной программы являются прогнозными и подлежат уточнению.</w:t>
            </w:r>
          </w:p>
        </w:tc>
      </w:tr>
      <w:tr w:rsidR="00A30296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муниципальной программы </w:t>
            </w:r>
            <w:r>
              <w:rPr>
                <w:color w:val="000000"/>
                <w:sz w:val="24"/>
                <w:szCs w:val="24"/>
              </w:rPr>
              <w:t>города Батайска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</w:t>
            </w:r>
            <w:proofErr w:type="gramStart"/>
            <w:r>
              <w:rPr>
                <w:sz w:val="24"/>
                <w:szCs w:val="24"/>
              </w:rPr>
              <w:t>значений показателей эффективности деятельности органов местного самоуправления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A30296" w:rsidRDefault="00A30296">
            <w:pPr>
              <w:jc w:val="both"/>
              <w:rPr>
                <w:sz w:val="24"/>
                <w:szCs w:val="24"/>
              </w:rPr>
            </w:pPr>
          </w:p>
          <w:p w:rsidR="00A30296" w:rsidRDefault="003C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вовлеченности населения в деятельность территориального общественного самоуправления;</w:t>
            </w:r>
          </w:p>
          <w:p w:rsidR="00A30296" w:rsidRDefault="00A30296">
            <w:pPr>
              <w:jc w:val="both"/>
              <w:rPr>
                <w:sz w:val="24"/>
                <w:szCs w:val="24"/>
              </w:rPr>
            </w:pPr>
          </w:p>
          <w:p w:rsidR="00A30296" w:rsidRDefault="003C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высококвалифицированного кадрового </w:t>
            </w:r>
            <w:r>
              <w:rPr>
                <w:sz w:val="24"/>
                <w:szCs w:val="24"/>
              </w:rPr>
              <w:t>состава муниципальной службы;</w:t>
            </w:r>
          </w:p>
          <w:p w:rsidR="00A30296" w:rsidRDefault="00A30296">
            <w:pPr>
              <w:jc w:val="both"/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уровня профессионального развития муниципальных служащих и иных лиц, занятых в системе местного самоуправления;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сектора социально ориентированных некоммерческих организаций в городе Батайске</w:t>
            </w:r>
          </w:p>
          <w:p w:rsidR="00A30296" w:rsidRDefault="00A30296">
            <w:pPr>
              <w:jc w:val="both"/>
            </w:pPr>
          </w:p>
        </w:tc>
      </w:tr>
    </w:tbl>
    <w:p w:rsidR="00A30296" w:rsidRDefault="00A30296">
      <w:pPr>
        <w:jc w:val="center"/>
        <w:rPr>
          <w:color w:val="000000"/>
          <w:sz w:val="24"/>
          <w:szCs w:val="24"/>
          <w:lang w:eastAsia="en-US"/>
        </w:rPr>
      </w:pPr>
    </w:p>
    <w:p w:rsidR="00A30296" w:rsidRDefault="003C06ED">
      <w:pPr>
        <w:widowControl w:val="0"/>
        <w:tabs>
          <w:tab w:val="left" w:pos="1701"/>
        </w:tabs>
        <w:jc w:val="center"/>
      </w:pPr>
      <w:r>
        <w:rPr>
          <w:sz w:val="28"/>
          <w:szCs w:val="28"/>
        </w:rPr>
        <w:t>РАЗДЕЛ 1</w:t>
      </w:r>
    </w:p>
    <w:p w:rsidR="00A30296" w:rsidRDefault="00A30296">
      <w:pPr>
        <w:widowControl w:val="0"/>
        <w:tabs>
          <w:tab w:val="left" w:pos="1701"/>
        </w:tabs>
        <w:jc w:val="center"/>
        <w:rPr>
          <w:sz w:val="28"/>
          <w:szCs w:val="28"/>
        </w:rPr>
      </w:pPr>
    </w:p>
    <w:p w:rsidR="00A30296" w:rsidRDefault="003C06ED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текущего состояния</w:t>
      </w:r>
    </w:p>
    <w:p w:rsidR="00A30296" w:rsidRDefault="003C06ED">
      <w:pPr>
        <w:pStyle w:val="ae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муниципального управления города Батайска</w:t>
      </w:r>
    </w:p>
    <w:p w:rsidR="00A30296" w:rsidRDefault="003C06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политика - система целей муниципальной деятельности и способов их достижения на основе властных полномочий, закрепленных за органами местного самоуправления. </w:t>
      </w:r>
      <w:r>
        <w:rPr>
          <w:sz w:val="28"/>
          <w:szCs w:val="28"/>
        </w:rPr>
        <w:t xml:space="preserve">Это конкретное управление муниципальным образованием, ведение муниципальных дел, содержание деятельности муниципальных органов власти. Муниципальные служащие в области муниципального управления должны знать, какой должна быть политика муниципальной власти </w:t>
      </w:r>
      <w:r>
        <w:rPr>
          <w:sz w:val="28"/>
          <w:szCs w:val="28"/>
        </w:rPr>
        <w:t xml:space="preserve">в той или иной сфере муниципальной </w:t>
      </w:r>
      <w:r>
        <w:rPr>
          <w:sz w:val="28"/>
          <w:szCs w:val="28"/>
        </w:rPr>
        <w:lastRenderedPageBreak/>
        <w:t>деятельности, какие ресурсы необходимы для этого и откуда их взять, а самое главное - как создать систему эффективного управления всеми социально-экономическими процессами на муниципальном уровне. В этом и состоит актуаль</w:t>
      </w:r>
      <w:r>
        <w:rPr>
          <w:sz w:val="28"/>
          <w:szCs w:val="28"/>
        </w:rPr>
        <w:t>ность данной муниципальной программы.</w:t>
      </w:r>
    </w:p>
    <w:p w:rsidR="00A30296" w:rsidRDefault="003C06E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A30296" w:rsidRDefault="003C06E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Будучи максимально приближенным к населению, оно является центральным звеном </w:t>
      </w:r>
      <w:r>
        <w:rPr>
          <w:color w:val="000000"/>
          <w:sz w:val="28"/>
          <w:szCs w:val="28"/>
        </w:rPr>
        <w:t>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развитие и совершенствование муниципальной службы и муниципального</w:t>
      </w:r>
      <w:r>
        <w:rPr>
          <w:color w:val="000000"/>
          <w:sz w:val="28"/>
          <w:szCs w:val="28"/>
        </w:rPr>
        <w:t xml:space="preserve"> управления является одним из условий повышения эффективности взаимодействия общества и власти.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анализа и оценки деятельности органов местного самоуправления, в том числе направленной на укрепление экономического потенциала территорий, проводятся социо</w:t>
      </w:r>
      <w:r>
        <w:rPr>
          <w:color w:val="000000"/>
          <w:sz w:val="28"/>
          <w:szCs w:val="28"/>
        </w:rPr>
        <w:t xml:space="preserve">логические исследования мнения населения, проживающего на территории муниципального образования «Город Батайск», об оценки эффективности деятельности Администрации города Батайска, в том </w:t>
      </w:r>
      <w:proofErr w:type="spellStart"/>
      <w:r>
        <w:rPr>
          <w:color w:val="000000"/>
          <w:sz w:val="28"/>
          <w:szCs w:val="28"/>
        </w:rPr>
        <w:t>числеопределения</w:t>
      </w:r>
      <w:proofErr w:type="spellEnd"/>
      <w:r>
        <w:rPr>
          <w:color w:val="000000"/>
          <w:sz w:val="28"/>
          <w:szCs w:val="28"/>
        </w:rPr>
        <w:t xml:space="preserve"> д</w:t>
      </w:r>
      <w:r>
        <w:rPr>
          <w:sz w:val="28"/>
          <w:szCs w:val="28"/>
        </w:rPr>
        <w:t>оли граждан положительно оценивающих деятельность о</w:t>
      </w:r>
      <w:r>
        <w:rPr>
          <w:sz w:val="28"/>
          <w:szCs w:val="28"/>
        </w:rPr>
        <w:t>рганов местного самоуправления</w:t>
      </w:r>
      <w:r>
        <w:rPr>
          <w:color w:val="000000"/>
          <w:sz w:val="28"/>
          <w:szCs w:val="28"/>
        </w:rPr>
        <w:t>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оценки эффективности позволяют определить зоны, требующие особого внимания муниципальных властей, сформировать перечень мероприятий по повышению результативности их деятельности.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Нерешенной остается проблема дефиц</w:t>
      </w:r>
      <w:r>
        <w:rPr>
          <w:color w:val="000000"/>
          <w:sz w:val="28"/>
          <w:szCs w:val="28"/>
        </w:rPr>
        <w:t>ита квалифицированных кадров, обладающих современными знаниями и навыками в области муниципального управления.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Постоянно совершенствуется система подготовки кадров муниципального управления в городе Батайске. </w:t>
      </w:r>
      <w:proofErr w:type="gramStart"/>
      <w:r>
        <w:rPr>
          <w:color w:val="000000"/>
          <w:sz w:val="28"/>
          <w:szCs w:val="28"/>
        </w:rPr>
        <w:t>Учебно-методические комплексы дистанционного об</w:t>
      </w:r>
      <w:r>
        <w:rPr>
          <w:color w:val="000000"/>
          <w:sz w:val="28"/>
          <w:szCs w:val="28"/>
        </w:rPr>
        <w:t>учения служащих по различных направлениям профессиональной деятельности, разработанные Правительством области, в процессе подготовки кадров активно используются и внедряются в практику ресурсы Информационно-образовательного портала подготовки кадров муници</w:t>
      </w:r>
      <w:r>
        <w:rPr>
          <w:color w:val="000000"/>
          <w:sz w:val="28"/>
          <w:szCs w:val="28"/>
        </w:rPr>
        <w:t>пального управления.</w:t>
      </w:r>
      <w:proofErr w:type="gramEnd"/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в современных условиях требования, предъявляемые к муниципальной службе со стороны общества, постоянно повышаются: она должна быть более эффективной, открытой, конкурентоспособной. Необходимо на регулярной основе проводит</w:t>
      </w:r>
      <w:r>
        <w:rPr>
          <w:color w:val="000000"/>
          <w:sz w:val="28"/>
          <w:szCs w:val="28"/>
        </w:rPr>
        <w:t xml:space="preserve">ь краткосрочные программы (тренинги, мастер-классы, деловые игры), направленные на развитие управленческих, коммуникативных компетенций, компетенций эффективного управления конфликтами, навыков публичных выступлений и др. 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 расширение практики п</w:t>
      </w:r>
      <w:r>
        <w:rPr>
          <w:color w:val="000000"/>
          <w:sz w:val="28"/>
          <w:szCs w:val="28"/>
        </w:rPr>
        <w:t>ривлечения на муниципальную службу молодых специалистов будет способствовать дальнейшему объединению потенциала вузов, выпускников и органов власти</w:t>
      </w:r>
      <w:r>
        <w:rPr>
          <w:sz w:val="28"/>
          <w:szCs w:val="28"/>
        </w:rPr>
        <w:t>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местного самоуправления является одним из важнейших системообразующих этапов в становлении совреме</w:t>
      </w:r>
      <w:r>
        <w:rPr>
          <w:color w:val="000000"/>
          <w:sz w:val="28"/>
          <w:szCs w:val="28"/>
        </w:rPr>
        <w:t>нной политической системы России.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</w:t>
      </w:r>
      <w:r>
        <w:rPr>
          <w:color w:val="000000"/>
          <w:sz w:val="28"/>
          <w:szCs w:val="28"/>
        </w:rPr>
        <w:t>ления является территориальное общественное самоуправление.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Территориальное общественное самоуправление - ключевое звено модели организации общественного самоуправления, которое, являясь наиболее заинтересованным посредником между властью и горожанами, поз</w:t>
      </w:r>
      <w:r>
        <w:rPr>
          <w:color w:val="000000"/>
          <w:sz w:val="28"/>
          <w:szCs w:val="28"/>
        </w:rPr>
        <w:t>воляет эффективно решать вопросы местного значения, оптимально сочетая при этом интересы человека с интересами государства.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Общественное самоуправление в таких формах как домовые комитеты многоквартирных домов и квартальные уполномоченные в частной застрой</w:t>
      </w:r>
      <w:r>
        <w:rPr>
          <w:color w:val="000000"/>
          <w:sz w:val="28"/>
          <w:szCs w:val="28"/>
        </w:rPr>
        <w:t xml:space="preserve">ке в городе Батайске были достаточно распространены на протяжении многих лет.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Первые комитеты территориального общественного самоуправления, охватывающие существенные территории, а не отдельные дома, улицы и переулки, стали появляться в городе в 90-е годы</w:t>
      </w:r>
      <w:r>
        <w:rPr>
          <w:color w:val="000000"/>
          <w:sz w:val="28"/>
          <w:szCs w:val="28"/>
        </w:rPr>
        <w:t xml:space="preserve">.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Вступление в действие нового Федерального Закона «Об общих принципах организации местного самоуправления в Российской Федерации» (№ 131-ФЗ от 06.10.2003г.), устанавливающего общие правовые, территориальные, организационные и экономические принципы орган</w:t>
      </w:r>
      <w:r>
        <w:rPr>
          <w:color w:val="000000"/>
          <w:sz w:val="28"/>
          <w:szCs w:val="28"/>
        </w:rPr>
        <w:t xml:space="preserve">изации местного самоуправления, потребовало от </w:t>
      </w:r>
      <w:proofErr w:type="spellStart"/>
      <w:r>
        <w:rPr>
          <w:color w:val="000000"/>
          <w:sz w:val="28"/>
          <w:szCs w:val="28"/>
        </w:rPr>
        <w:t>Батайской</w:t>
      </w:r>
      <w:proofErr w:type="spellEnd"/>
      <w:r>
        <w:rPr>
          <w:color w:val="000000"/>
          <w:sz w:val="28"/>
          <w:szCs w:val="28"/>
        </w:rPr>
        <w:t xml:space="preserve"> городской Думы и Администрации города Батайска разработать и принять Положение о территориальном общественном самоуправлении в  муниципальном образовании «Город Батайск», регламентирующее деятельност</w:t>
      </w:r>
      <w:r>
        <w:rPr>
          <w:color w:val="000000"/>
          <w:sz w:val="28"/>
          <w:szCs w:val="28"/>
        </w:rPr>
        <w:t>ь территориального общественного самоуправления.</w:t>
      </w:r>
      <w:proofErr w:type="gramEnd"/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 городе 25 территориальных общественных самоуправлений. Границы ТОС соответствуют границам избирательных округов города. 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содействия органам территориального общественного самоуправ</w:t>
      </w:r>
      <w:r>
        <w:rPr>
          <w:sz w:val="28"/>
          <w:szCs w:val="28"/>
        </w:rPr>
        <w:t>ления Администрация города Батайска проводит еженедельные обучающие совещания по утвержденному плану. Темы вопросов, поднимающихся на совещаниях, составлены по предложениям председателей комитетов территориального общественного самоуправления (далее – КТОС</w:t>
      </w:r>
      <w:r>
        <w:rPr>
          <w:sz w:val="28"/>
          <w:szCs w:val="28"/>
        </w:rPr>
        <w:t xml:space="preserve">). На совещания приглашаются руководители организаций, предприятий и учреждений города для конструктивного диалога и информирования жителей города о работе органов местного самоуправления. 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решения вопросов, затрагивающих интересы населения  подведомст</w:t>
      </w:r>
      <w:r>
        <w:rPr>
          <w:sz w:val="28"/>
          <w:szCs w:val="28"/>
        </w:rPr>
        <w:t xml:space="preserve">венной территории, о необходимости принятия мер и наведения порядка соответствующими службами ЖКХ на городских и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территориях, а также по благоустройству председатели КТОС постоянно взаимодействуют с кураторами микрорайонов города, организаци</w:t>
      </w:r>
      <w:r>
        <w:rPr>
          <w:sz w:val="28"/>
          <w:szCs w:val="28"/>
        </w:rPr>
        <w:t xml:space="preserve">онным отделом Администрации города, депутатами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</w:t>
      </w:r>
      <w:r>
        <w:rPr>
          <w:sz w:val="28"/>
          <w:szCs w:val="28"/>
        </w:rPr>
        <w:lastRenderedPageBreak/>
        <w:t xml:space="preserve">Широко распространена практика проведения совместных приемов граждан КТОС с депутатами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Думы. </w:t>
      </w:r>
      <w:proofErr w:type="gramEnd"/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депутатами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председатели КТОС в из</w:t>
      </w:r>
      <w:r>
        <w:rPr>
          <w:sz w:val="28"/>
          <w:szCs w:val="28"/>
        </w:rPr>
        <w:t>бирательных округах организовывают и проводят различные праздничные мероприятия; мероприятия, посвященные памятным датам.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Комитеты территориального общественного  самоуправления принимают активное участие в перспективном планировании работ, проводимых Адми</w:t>
      </w:r>
      <w:r>
        <w:rPr>
          <w:sz w:val="28"/>
          <w:szCs w:val="28"/>
        </w:rPr>
        <w:t xml:space="preserve">нистрацией по благоустройству в городе. От них поступают предложения о том, где необходимо установить дополнительно светофорные объекты, нанести пешеходные переходы, установить детские игровые и спортивные площадки и т.д. 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структуры территориального общественного самоуправления, охватывающей всю территорию города, не снимает проблемы формирования и активизации внутренних звеньев общественного самоуправления. И поэтому в настоящее время деятельность КТОС направлена н</w:t>
      </w:r>
      <w:r>
        <w:rPr>
          <w:sz w:val="28"/>
          <w:szCs w:val="28"/>
        </w:rPr>
        <w:t>а формирование и расширение на подведомственной территории активной общественной позиции горожан, выявление лидеров. Для повышения социального статуса института КТОС активно привлекаются председатели КТОС, активы микрорайонов на все общегородские мероприят</w:t>
      </w:r>
      <w:r>
        <w:rPr>
          <w:sz w:val="28"/>
          <w:szCs w:val="28"/>
        </w:rPr>
        <w:t xml:space="preserve">ия: торжественные приемы, городские праздники, информационные встречи с населением и другое. 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города Батайска регулярно изучается опыт деятельности территориального общественного самоуправления в других регионах.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Самоорганизация граждан, нап</w:t>
      </w:r>
      <w:r>
        <w:rPr>
          <w:sz w:val="28"/>
          <w:szCs w:val="28"/>
        </w:rPr>
        <w:t>равленная на решение актуальных проблем муниципального образования, нуждается в организационной и финансовой поддержке. Использование программно-целевого метода с оценкой эффективности и результативности проводимых мероприятий позволит не только повысить з</w:t>
      </w:r>
      <w:r>
        <w:rPr>
          <w:sz w:val="28"/>
          <w:szCs w:val="28"/>
        </w:rPr>
        <w:t>аинтересованность населения в решении общественно-значимых вопросов, осуществить дальнейшее развитие и совершенствование системы гражданского общества в муниципальном образовании «Город Батайск», но и при передаче решения ряда вопросов местного значения ТО</w:t>
      </w:r>
      <w:r>
        <w:rPr>
          <w:sz w:val="28"/>
          <w:szCs w:val="28"/>
        </w:rPr>
        <w:t xml:space="preserve">С оптимизировать расходы бюджета муниципального образования. Для решения данной проблемы необходима разработка и реализация подпрограммы «Развитие территориального общественного самоуправления». 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работа с некоммерческими организациями находитс</w:t>
      </w:r>
      <w:r>
        <w:rPr>
          <w:sz w:val="28"/>
          <w:szCs w:val="28"/>
        </w:rPr>
        <w:t xml:space="preserve">я в приоритете - это подчеркивают в своих выступлениях и Президент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и Губернатор Ростовской области. Сегодня особенно важна готовность общества </w:t>
      </w:r>
      <w:proofErr w:type="gramStart"/>
      <w:r>
        <w:rPr>
          <w:sz w:val="28"/>
          <w:szCs w:val="28"/>
        </w:rPr>
        <w:t>помогать</w:t>
      </w:r>
      <w:proofErr w:type="gramEnd"/>
      <w:r>
        <w:rPr>
          <w:sz w:val="28"/>
          <w:szCs w:val="28"/>
        </w:rPr>
        <w:t xml:space="preserve"> государству, и даже брать на себя некоторые из его функций и одним из  важных напра</w:t>
      </w:r>
      <w:r>
        <w:rPr>
          <w:sz w:val="28"/>
          <w:szCs w:val="28"/>
        </w:rPr>
        <w:t>влений работы Администрации города Батайска является развитие социально ориентированных некоммерческих организаций, которые должны выступать равноправными поставщиками социальных услуг.  Некоммерческие организации в муниципальном образовании - это инструме</w:t>
      </w:r>
      <w:r>
        <w:rPr>
          <w:sz w:val="28"/>
          <w:szCs w:val="28"/>
        </w:rPr>
        <w:t xml:space="preserve">нт социально-экономического развития и модернизации. Они выступают своего рода буфером между государством и населением, ведь  большинство НКО создаются для решения конкретных социальных проблем, они  являются независимыми структурами, свободными и </w:t>
      </w:r>
      <w:r>
        <w:rPr>
          <w:sz w:val="28"/>
          <w:szCs w:val="28"/>
        </w:rPr>
        <w:lastRenderedPageBreak/>
        <w:t>открытым</w:t>
      </w:r>
      <w:r>
        <w:rPr>
          <w:sz w:val="28"/>
          <w:szCs w:val="28"/>
        </w:rPr>
        <w:t>и для простых людей учитывающие интересы малых групп и могут предложить новые технологии и модели в работе с обществом. С появлением НКО снижается социальная напряженность в муниципальном образовании, экономятся бюджетные средства за счет передачи некоммер</w:t>
      </w:r>
      <w:r>
        <w:rPr>
          <w:sz w:val="28"/>
          <w:szCs w:val="28"/>
        </w:rPr>
        <w:t>ческому сектору некоторых административных функций, привлекаются дополнительные  источники финансирования путем создания силами НКО социально значимых проектов и программ, получения грантов на их реализацию, использования ресурсов благотворительности и пот</w:t>
      </w:r>
      <w:r>
        <w:rPr>
          <w:sz w:val="28"/>
          <w:szCs w:val="28"/>
        </w:rPr>
        <w:t>енциала волонтерской деятельности.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рисками, связанными с реализацией муниципальной программы являются:</w:t>
      </w:r>
    </w:p>
    <w:p w:rsidR="00A30296" w:rsidRDefault="003C06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материально-техническое и финансовое обеспечение полномочий органов местного самоуправления;</w:t>
      </w:r>
    </w:p>
    <w:p w:rsidR="00A30296" w:rsidRDefault="003C06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надлежащего кадрового обе</w:t>
      </w:r>
      <w:r>
        <w:rPr>
          <w:sz w:val="28"/>
          <w:szCs w:val="28"/>
        </w:rPr>
        <w:t>спечения для реализации полномочий органов публичной власти, в том числе при обеспечении квалифицированными кадрами территориальных органов;</w:t>
      </w:r>
    </w:p>
    <w:p w:rsidR="00A30296" w:rsidRDefault="003C06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риски, связанные с возможными кризисными явлениями в экономике.</w:t>
      </w:r>
    </w:p>
    <w:p w:rsidR="00A30296" w:rsidRDefault="003C06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данных рисков – риски низкие.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снижения р</w:t>
      </w:r>
      <w:r>
        <w:rPr>
          <w:sz w:val="28"/>
          <w:szCs w:val="28"/>
        </w:rPr>
        <w:t>исков необходимо осуществление запланированных основных мероприятий программы.</w:t>
      </w:r>
    </w:p>
    <w:p w:rsidR="00A30296" w:rsidRDefault="00A30296">
      <w:pPr>
        <w:ind w:firstLine="709"/>
        <w:jc w:val="both"/>
        <w:rPr>
          <w:color w:val="000000"/>
          <w:sz w:val="28"/>
          <w:szCs w:val="28"/>
        </w:rPr>
      </w:pPr>
    </w:p>
    <w:p w:rsidR="00A30296" w:rsidRDefault="003C06ED">
      <w:pPr>
        <w:widowControl w:val="0"/>
        <w:tabs>
          <w:tab w:val="left" w:pos="709"/>
        </w:tabs>
        <w:jc w:val="center"/>
      </w:pPr>
      <w:r>
        <w:rPr>
          <w:sz w:val="28"/>
          <w:szCs w:val="28"/>
        </w:rPr>
        <w:t>РАЗДЕЛ 2</w:t>
      </w:r>
    </w:p>
    <w:p w:rsidR="00A30296" w:rsidRDefault="00A30296">
      <w:pPr>
        <w:widowControl w:val="0"/>
        <w:tabs>
          <w:tab w:val="left" w:pos="709"/>
        </w:tabs>
        <w:jc w:val="center"/>
        <w:rPr>
          <w:sz w:val="28"/>
          <w:szCs w:val="28"/>
        </w:rPr>
      </w:pPr>
    </w:p>
    <w:p w:rsidR="00A30296" w:rsidRDefault="003C06ED">
      <w:pPr>
        <w:widowControl w:val="0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показатели, основные ожидаемые конечные результаты,</w:t>
      </w:r>
    </w:p>
    <w:p w:rsidR="00A30296" w:rsidRDefault="003C06E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 и этапы реализации муниципальной программы</w:t>
      </w:r>
    </w:p>
    <w:p w:rsidR="00A30296" w:rsidRDefault="00A30296">
      <w:pPr>
        <w:jc w:val="center"/>
        <w:rPr>
          <w:sz w:val="28"/>
          <w:szCs w:val="28"/>
        </w:rPr>
      </w:pPr>
    </w:p>
    <w:p w:rsidR="00A30296" w:rsidRDefault="003C06ED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муниципального управления, повышение его эффективности;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благоприятных правовых и экономических условий для развития территориального общественного самоуправления (далее – ТОС) в городе Батайске и обеспечение широкого участия насе</w:t>
      </w:r>
      <w:r>
        <w:rPr>
          <w:color w:val="000000"/>
          <w:sz w:val="28"/>
          <w:szCs w:val="28"/>
        </w:rPr>
        <w:t xml:space="preserve">ления в решении актуальных проблем муниципального образования «Город Батайск»; 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благосостояния и обеспечение благоприятных условий жизни населения города Батайска, обеспечение устойчивости муниципального развития;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качественного профе</w:t>
      </w:r>
      <w:r>
        <w:rPr>
          <w:color w:val="000000"/>
          <w:sz w:val="28"/>
          <w:szCs w:val="28"/>
        </w:rPr>
        <w:t>ссионального состава муниципальной службы;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сектора социально ориентированных некоммерческих организаций города Батайска (далее -  СО НКО) и повышение эффективности использования их потенциала в решении задач социально-экономического развития </w:t>
      </w:r>
      <w:r>
        <w:rPr>
          <w:color w:val="000000"/>
          <w:sz w:val="28"/>
          <w:szCs w:val="28"/>
        </w:rPr>
        <w:t>города Батайска</w:t>
      </w:r>
    </w:p>
    <w:p w:rsidR="00A30296" w:rsidRDefault="003C06E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основных целей необходимо решить следующие задачи:</w:t>
      </w:r>
    </w:p>
    <w:p w:rsidR="00A30296" w:rsidRDefault="003C06ED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правовых и организационных основ местного самоуправления, муниципальной службы;</w:t>
      </w:r>
    </w:p>
    <w:p w:rsidR="00A30296" w:rsidRDefault="003C06ED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повышение эффективности деятельности органов местного самоуправления в облас</w:t>
      </w:r>
      <w:r>
        <w:rPr>
          <w:rFonts w:ascii="Times New Roman" w:hAnsi="Times New Roman" w:cs="Times New Roman"/>
          <w:color w:val="000000"/>
          <w:sz w:val="28"/>
          <w:szCs w:val="28"/>
        </w:rPr>
        <w:t>ти муниципального управления;</w:t>
      </w:r>
    </w:p>
    <w:p w:rsidR="00A30296" w:rsidRDefault="003C06ED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служащих, работников, осуществляющих техническое обеспечение деятельности;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системы подготовки к</w:t>
      </w:r>
      <w:r>
        <w:rPr>
          <w:color w:val="000000"/>
          <w:sz w:val="28"/>
          <w:szCs w:val="28"/>
        </w:rPr>
        <w:t>адров для муниципальной службы, дополнительного профессионального образования муниципальных служащих, работников, осуществляющих техническое обеспечение деятельности;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организационной основы деятельности ТОС и нормативной правовой базы, регламентир</w:t>
      </w:r>
      <w:r>
        <w:rPr>
          <w:color w:val="000000"/>
          <w:sz w:val="28"/>
          <w:szCs w:val="28"/>
        </w:rPr>
        <w:t xml:space="preserve">ующей деятельность ТОС;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правовых, финансово-экономических и иных гарантий развития ТОС в городе Батайске;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proofErr w:type="gramStart"/>
      <w:r>
        <w:rPr>
          <w:color w:val="000000"/>
          <w:sz w:val="28"/>
          <w:szCs w:val="28"/>
        </w:rPr>
        <w:t>системы взаимодействия органов местного самоуправления города Батайска</w:t>
      </w:r>
      <w:proofErr w:type="gramEnd"/>
      <w:r>
        <w:rPr>
          <w:color w:val="000000"/>
          <w:sz w:val="28"/>
          <w:szCs w:val="28"/>
        </w:rPr>
        <w:t xml:space="preserve"> и органов ТОС города </w:t>
      </w:r>
      <w:proofErr w:type="spellStart"/>
      <w:r>
        <w:rPr>
          <w:color w:val="000000"/>
          <w:sz w:val="28"/>
          <w:szCs w:val="28"/>
        </w:rPr>
        <w:t>Батайскадля</w:t>
      </w:r>
      <w:proofErr w:type="spellEnd"/>
      <w:r>
        <w:rPr>
          <w:color w:val="000000"/>
          <w:sz w:val="28"/>
          <w:szCs w:val="28"/>
        </w:rPr>
        <w:t xml:space="preserve">  эффективного  </w:t>
      </w:r>
      <w:r>
        <w:rPr>
          <w:color w:val="000000"/>
          <w:sz w:val="28"/>
          <w:szCs w:val="28"/>
        </w:rPr>
        <w:t>решения вопросов местного значения;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информационной поддержки органов ТОС в городе Батайска;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обмену опытом между органами ТОС в городе Батайске;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эффективного решения органами ТОС города Батайска проблем самоуправл</w:t>
      </w:r>
      <w:r>
        <w:rPr>
          <w:color w:val="000000"/>
          <w:sz w:val="28"/>
          <w:szCs w:val="28"/>
        </w:rPr>
        <w:t>яемых территорий;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включения жителей в процессы развития и укрепления ТОС в городе Батайске;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инновационного потенциала экономики, повышение уровня здравоохранения, образования, формирование благоприятного социального климата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повышение уровня благоустройства города, развитие транспортной системы, коммунальной инфраструктуры;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повышения роли СО НКО  в реализации социально-экономической политики города Батайска.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мероприятий, направленных на создани</w:t>
      </w:r>
      <w:r>
        <w:rPr>
          <w:sz w:val="28"/>
          <w:szCs w:val="28"/>
        </w:rPr>
        <w:t>е условий для развития некоммерческого сектора,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</w:t>
      </w:r>
      <w:r>
        <w:rPr>
          <w:sz w:val="28"/>
          <w:szCs w:val="28"/>
        </w:rPr>
        <w:t>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</w:t>
      </w:r>
      <w:proofErr w:type="gramEnd"/>
      <w:r>
        <w:rPr>
          <w:sz w:val="28"/>
          <w:szCs w:val="28"/>
        </w:rPr>
        <w:t xml:space="preserve"> благ.</w:t>
      </w:r>
    </w:p>
    <w:p w:rsidR="00A30296" w:rsidRDefault="003C06E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эффективности муници</w:t>
      </w:r>
      <w:r>
        <w:rPr>
          <w:sz w:val="28"/>
          <w:szCs w:val="28"/>
        </w:rPr>
        <w:t>пальной программы являются: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специалистов в возрасте до 30 лет, имеющих стаж муниципальной службы более 3 лет;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разработанных методических материалов для совершенствования </w:t>
      </w:r>
      <w:proofErr w:type="gramStart"/>
      <w:r>
        <w:rPr>
          <w:sz w:val="28"/>
          <w:szCs w:val="28"/>
        </w:rPr>
        <w:t>системы взаимодействия органов местного самоуправления города Батайска</w:t>
      </w:r>
      <w:proofErr w:type="gramEnd"/>
      <w:r>
        <w:rPr>
          <w:sz w:val="28"/>
          <w:szCs w:val="28"/>
        </w:rPr>
        <w:t xml:space="preserve"> и органов ТОС города Батайска для эффективного решения вопросов местного значения;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число некоммерческих организаций, в том числе социально ориентированных, зарегистрированных на территории города Батайска и оказывающих социальные услуги населению;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число р</w:t>
      </w:r>
      <w:r>
        <w:rPr>
          <w:color w:val="000000"/>
          <w:sz w:val="28"/>
          <w:szCs w:val="28"/>
        </w:rPr>
        <w:t xml:space="preserve">еализованных </w:t>
      </w:r>
      <w:r>
        <w:rPr>
          <w:sz w:val="28"/>
          <w:szCs w:val="28"/>
        </w:rPr>
        <w:t>(социально) значимых инициатив, проектов некоммерческим сектором города Батайска.</w:t>
      </w:r>
    </w:p>
    <w:p w:rsidR="00A30296" w:rsidRDefault="003C06E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реализации подпрограммы:</w:t>
      </w:r>
    </w:p>
    <w:p w:rsidR="00A30296" w:rsidRDefault="003C06E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</w:t>
      </w:r>
      <w:proofErr w:type="gramStart"/>
      <w:r>
        <w:rPr>
          <w:sz w:val="28"/>
          <w:szCs w:val="28"/>
        </w:rPr>
        <w:t>значений показателей эффективности деятельности органов местного самоуправления</w:t>
      </w:r>
      <w:proofErr w:type="gramEnd"/>
      <w:r>
        <w:rPr>
          <w:sz w:val="28"/>
          <w:szCs w:val="28"/>
        </w:rPr>
        <w:t>;</w:t>
      </w:r>
    </w:p>
    <w:p w:rsidR="00A30296" w:rsidRDefault="003C06E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вовлеченности населения в деятельность территориального общественного самоуправления;</w:t>
      </w:r>
    </w:p>
    <w:p w:rsidR="00A30296" w:rsidRDefault="003C06E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высококвалифицированного кадрового состава муниципальной службы;</w:t>
      </w:r>
    </w:p>
    <w:p w:rsidR="00A30296" w:rsidRDefault="003C06ED">
      <w:pPr>
        <w:suppressAutoHyphens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профессионального развития муниципальных служащих и иных лиц, занятых в сис</w:t>
      </w:r>
      <w:r>
        <w:rPr>
          <w:color w:val="000000"/>
          <w:sz w:val="28"/>
          <w:szCs w:val="28"/>
        </w:rPr>
        <w:t>теме местного самоуправления;</w:t>
      </w:r>
    </w:p>
    <w:p w:rsidR="00A30296" w:rsidRDefault="003C06ED">
      <w:pPr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сектора социально ориентированных некоммерческих организаций в городе Батайске;</w:t>
      </w:r>
    </w:p>
    <w:p w:rsidR="00A30296" w:rsidRDefault="003C06ED">
      <w:pPr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приоритетных задач в социальной сфере за счет использования потенциала некоммерческих организаций, а так же развитие благотворите</w:t>
      </w:r>
      <w:r>
        <w:rPr>
          <w:color w:val="000000"/>
          <w:sz w:val="28"/>
          <w:szCs w:val="28"/>
        </w:rPr>
        <w:t>льной деятельности и добровольчества, социального предпринимательства, решение вопросов благоустройства населенных пунктов и создание комфортных условий для проживания через реализацию гражданских инициатив, в том числе органами территориально общественног</w:t>
      </w:r>
      <w:r>
        <w:rPr>
          <w:color w:val="000000"/>
          <w:sz w:val="28"/>
          <w:szCs w:val="28"/>
        </w:rPr>
        <w:t>о самоуправления, снижение социальной напряженности в муниципальном образовании.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один этап в период с 2019 по 2030 годы.</w:t>
      </w:r>
    </w:p>
    <w:p w:rsidR="00A30296" w:rsidRDefault="00A30296">
      <w:pPr>
        <w:ind w:firstLine="720"/>
        <w:jc w:val="both"/>
        <w:rPr>
          <w:color w:val="000000"/>
          <w:sz w:val="28"/>
          <w:szCs w:val="28"/>
        </w:rPr>
      </w:pPr>
    </w:p>
    <w:p w:rsidR="00A30296" w:rsidRDefault="003C06E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A30296" w:rsidRDefault="00A30296">
      <w:pPr>
        <w:ind w:firstLine="708"/>
        <w:jc w:val="center"/>
        <w:rPr>
          <w:sz w:val="28"/>
          <w:szCs w:val="28"/>
        </w:rPr>
      </w:pPr>
    </w:p>
    <w:p w:rsidR="00A30296" w:rsidRDefault="003C06E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выделения подпрограмм муниципальной программы, обобщенная характеристика основных меропр</w:t>
      </w:r>
      <w:r>
        <w:rPr>
          <w:sz w:val="28"/>
          <w:szCs w:val="28"/>
        </w:rPr>
        <w:t xml:space="preserve">иятий 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заявленных целей и решения поставленных задач в рамках настоящей муниципальной программы предусмотрена реализация 4 подпрограмм: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«Развитие муниципального управления и муниципальной службы»;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территориального общественного </w:t>
      </w:r>
      <w:r>
        <w:rPr>
          <w:sz w:val="28"/>
          <w:szCs w:val="28"/>
        </w:rPr>
        <w:t>самоуправления»;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«Разработка </w:t>
      </w:r>
      <w:proofErr w:type="gramStart"/>
      <w:r>
        <w:rPr>
          <w:color w:val="000000"/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color w:val="000000"/>
          <w:sz w:val="28"/>
          <w:szCs w:val="28"/>
        </w:rPr>
        <w:t xml:space="preserve"> на период до 2030 года»;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«Наращивание потенциала социально ориентированных некоммерческих организаций города Батайска».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Предусмотренные в рамках каж</w:t>
      </w:r>
      <w:r>
        <w:rPr>
          <w:sz w:val="28"/>
          <w:szCs w:val="28"/>
        </w:rPr>
        <w:t>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</w:t>
      </w:r>
      <w:r>
        <w:rPr>
          <w:sz w:val="28"/>
          <w:szCs w:val="28"/>
        </w:rPr>
        <w:t>ов настоящей муниципальной программы.</w:t>
      </w:r>
      <w:proofErr w:type="gramEnd"/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«Развитие муниципального управления и муниципальной службы» будут реализованы 3 основных мероприятия:</w:t>
      </w:r>
    </w:p>
    <w:p w:rsidR="00A30296" w:rsidRDefault="003C0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 xml:space="preserve"> Совершенствование правовой и методической основы муниципальной службы</w:t>
      </w:r>
      <w:r>
        <w:rPr>
          <w:sz w:val="28"/>
          <w:szCs w:val="28"/>
        </w:rPr>
        <w:t>;</w:t>
      </w:r>
    </w:p>
    <w:p w:rsidR="00A30296" w:rsidRDefault="003C0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Обеспечение допол</w:t>
      </w:r>
      <w:r>
        <w:rPr>
          <w:color w:val="000000"/>
          <w:sz w:val="28"/>
          <w:szCs w:val="28"/>
        </w:rPr>
        <w:t>нительного профессионального образования муниципальных служащих, работников, осуществляющих техническое обеспечение деятельности</w:t>
      </w:r>
      <w:r>
        <w:rPr>
          <w:sz w:val="28"/>
          <w:szCs w:val="28"/>
        </w:rPr>
        <w:t>;</w:t>
      </w:r>
    </w:p>
    <w:p w:rsidR="00A30296" w:rsidRDefault="003C0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Повышение престижа муниципальной службы, укрепление кадрового потенциала органов местного самоуправления.</w:t>
      </w:r>
    </w:p>
    <w:p w:rsidR="00A30296" w:rsidRDefault="003C0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</w:t>
      </w:r>
      <w:r>
        <w:rPr>
          <w:sz w:val="28"/>
          <w:szCs w:val="28"/>
        </w:rPr>
        <w:t>аммы «Развитие территориального общественного самоуправления» будут реализованы 3 основных мероприятий:</w:t>
      </w:r>
    </w:p>
    <w:p w:rsidR="00A30296" w:rsidRDefault="003C06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Выплата материального поощрения органам территориального общественного самоуправления муниципального образования «Город Батайск».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и </w:t>
      </w:r>
      <w:r>
        <w:rPr>
          <w:sz w:val="28"/>
          <w:szCs w:val="28"/>
        </w:rPr>
        <w:t>проведение Дня местного самоуправления – 21 апреля для органов территориального общественного самоуправления.</w:t>
      </w:r>
    </w:p>
    <w:p w:rsidR="00A30296" w:rsidRDefault="003C06ED">
      <w:pPr>
        <w:suppressAutoHyphens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3.Организация и проведение праздничных мероприятий, поздравление с юбилейными датами рождения актива территориального общественного самоуправления</w:t>
      </w:r>
      <w:r>
        <w:rPr>
          <w:sz w:val="28"/>
          <w:szCs w:val="28"/>
        </w:rPr>
        <w:t xml:space="preserve"> муниципального образования «Город Батайск».</w:t>
      </w:r>
    </w:p>
    <w:p w:rsidR="00A30296" w:rsidRDefault="003C0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«Разработка </w:t>
      </w:r>
      <w:proofErr w:type="gramStart"/>
      <w:r>
        <w:rPr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период до 2030» будут реализованы 2 основных мероприятия:</w:t>
      </w:r>
    </w:p>
    <w:p w:rsidR="00A30296" w:rsidRDefault="003C06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Разработка </w:t>
      </w:r>
      <w:proofErr w:type="gramStart"/>
      <w:r>
        <w:rPr>
          <w:color w:val="000000"/>
          <w:sz w:val="28"/>
          <w:szCs w:val="28"/>
        </w:rPr>
        <w:t>концепции Стратегии со</w:t>
      </w:r>
      <w:r>
        <w:rPr>
          <w:color w:val="000000"/>
          <w:sz w:val="28"/>
          <w:szCs w:val="28"/>
        </w:rPr>
        <w:t>циально-экономического развития города Батайска Ростовской области</w:t>
      </w:r>
      <w:proofErr w:type="gramEnd"/>
      <w:r>
        <w:rPr>
          <w:color w:val="000000"/>
          <w:sz w:val="28"/>
          <w:szCs w:val="28"/>
        </w:rPr>
        <w:t xml:space="preserve">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</w:r>
      <w:r>
        <w:rPr>
          <w:sz w:val="28"/>
          <w:szCs w:val="28"/>
        </w:rPr>
        <w:t>;</w:t>
      </w:r>
    </w:p>
    <w:p w:rsidR="00A30296" w:rsidRDefault="003C06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>Разра</w:t>
      </w:r>
      <w:r>
        <w:rPr>
          <w:color w:val="000000"/>
          <w:sz w:val="28"/>
          <w:szCs w:val="28"/>
        </w:rPr>
        <w:t>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«Наращивание потенциала социально ориентированных некоммерческих организаций города Батайска» будет реализовано 1 основное мероприятие:</w:t>
      </w:r>
    </w:p>
    <w:p w:rsidR="00A30296" w:rsidRDefault="003C06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Изготовление информационно методической продукции (листовки, плакаты, брошюры), баннеров в обл</w:t>
      </w:r>
      <w:r>
        <w:rPr>
          <w:sz w:val="28"/>
          <w:szCs w:val="28"/>
        </w:rPr>
        <w:t>асти поддержки социально ориентированных некоммерческих организаций и освещения успешных практик  реализации социальных проектов.</w:t>
      </w:r>
    </w:p>
    <w:p w:rsidR="00A30296" w:rsidRDefault="003C0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характеристика подпрограмм с точки зрения их направленности на достижение целей настоящей муниципальной програм</w:t>
      </w:r>
      <w:r>
        <w:rPr>
          <w:sz w:val="28"/>
          <w:szCs w:val="28"/>
        </w:rPr>
        <w:t>мы,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</w:t>
      </w:r>
      <w:r>
        <w:rPr>
          <w:sz w:val="28"/>
          <w:szCs w:val="28"/>
        </w:rPr>
        <w:t>ализуемых в рамках соответствующих основных мероприятий. 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</w:t>
      </w:r>
      <w:r>
        <w:rPr>
          <w:sz w:val="28"/>
          <w:szCs w:val="28"/>
        </w:rPr>
        <w:t xml:space="preserve">на прозрачная и понятная связь </w:t>
      </w:r>
      <w:r>
        <w:rPr>
          <w:sz w:val="28"/>
          <w:szCs w:val="28"/>
        </w:rPr>
        <w:lastRenderedPageBreak/>
        <w:t>реализации отдельных мероприятий с достижением конкретных целей на всех уровнях муниципальной программы.</w:t>
      </w:r>
    </w:p>
    <w:p w:rsidR="00A30296" w:rsidRDefault="00A30296">
      <w:pPr>
        <w:jc w:val="both"/>
        <w:rPr>
          <w:sz w:val="28"/>
          <w:szCs w:val="28"/>
        </w:rPr>
      </w:pPr>
    </w:p>
    <w:p w:rsidR="00A30296" w:rsidRDefault="003C06ED">
      <w:pPr>
        <w:widowControl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РАЗДЕЛ 4</w:t>
      </w:r>
    </w:p>
    <w:p w:rsidR="00A30296" w:rsidRDefault="00A30296">
      <w:pPr>
        <w:widowControl w:val="0"/>
        <w:jc w:val="center"/>
        <w:rPr>
          <w:rFonts w:cs="Calibri"/>
          <w:sz w:val="28"/>
          <w:szCs w:val="28"/>
        </w:rPr>
      </w:pPr>
    </w:p>
    <w:p w:rsidR="00A30296" w:rsidRDefault="003C06ED">
      <w:pPr>
        <w:widowControl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Порядок взаимодействия ответственных исполнителей, соисполнителей, участников муниципальной программы</w:t>
      </w:r>
    </w:p>
    <w:p w:rsidR="00A30296" w:rsidRDefault="00A30296">
      <w:pPr>
        <w:ind w:firstLine="708"/>
        <w:jc w:val="center"/>
        <w:rPr>
          <w:rFonts w:cs="Calibri"/>
          <w:sz w:val="28"/>
          <w:szCs w:val="28"/>
        </w:rPr>
      </w:pPr>
    </w:p>
    <w:p w:rsidR="00A30296" w:rsidRDefault="003C0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</w:t>
      </w:r>
      <w:r>
        <w:rPr>
          <w:sz w:val="28"/>
          <w:szCs w:val="28"/>
        </w:rPr>
        <w:t>к взаимодействия ответственного исполнителя, участников муниципальной программы по вопросам разработки, реализации и оценки эффективности муниципальной программы определяет ответственный исполнитель муниципальной программы в соответствии с Положением о пор</w:t>
      </w:r>
      <w:r>
        <w:rPr>
          <w:sz w:val="28"/>
          <w:szCs w:val="28"/>
        </w:rPr>
        <w:t>ядке разработки,</w:t>
      </w:r>
      <w:r>
        <w:rPr>
          <w:spacing w:val="-4"/>
          <w:sz w:val="28"/>
          <w:szCs w:val="28"/>
        </w:rPr>
        <w:t xml:space="preserve"> реализации и оценки эффективности муниципальных программ города Батайска, утвержденного постановление Администрации города Батайска от 30.10.2018 № 170.</w:t>
      </w:r>
    </w:p>
    <w:p w:rsidR="00A30296" w:rsidRDefault="00A30296">
      <w:pPr>
        <w:ind w:firstLine="708"/>
        <w:jc w:val="both"/>
        <w:rPr>
          <w:rFonts w:cs="Calibri"/>
          <w:spacing w:val="-4"/>
        </w:rPr>
      </w:pPr>
    </w:p>
    <w:p w:rsidR="00A30296" w:rsidRDefault="003C06ED">
      <w:pPr>
        <w:jc w:val="center"/>
      </w:pPr>
      <w:r>
        <w:rPr>
          <w:rFonts w:cs="Calibri"/>
          <w:sz w:val="28"/>
          <w:szCs w:val="28"/>
        </w:rPr>
        <w:t>РАЗДЕЛ 5</w:t>
      </w:r>
    </w:p>
    <w:p w:rsidR="00A30296" w:rsidRDefault="00A30296">
      <w:pPr>
        <w:ind w:firstLine="708"/>
        <w:jc w:val="center"/>
        <w:rPr>
          <w:rFonts w:cs="Calibri"/>
        </w:rPr>
      </w:pPr>
    </w:p>
    <w:p w:rsidR="00A30296" w:rsidRDefault="003C06ED">
      <w:pPr>
        <w:widowControl w:val="0"/>
        <w:jc w:val="center"/>
        <w:rPr>
          <w:sz w:val="28"/>
          <w:szCs w:val="28"/>
        </w:rPr>
      </w:pPr>
      <w:r>
        <w:rPr>
          <w:rFonts w:cs="Calibri"/>
          <w:sz w:val="28"/>
          <w:szCs w:val="28"/>
        </w:rPr>
        <w:t>Подпрограмма «</w:t>
      </w:r>
      <w:r>
        <w:rPr>
          <w:sz w:val="28"/>
          <w:szCs w:val="28"/>
        </w:rPr>
        <w:t>Развитие муниципального управления и муниципальной службы»</w:t>
      </w:r>
    </w:p>
    <w:p w:rsidR="00A30296" w:rsidRDefault="00A30296">
      <w:pPr>
        <w:widowControl w:val="0"/>
        <w:ind w:firstLine="540"/>
        <w:jc w:val="both"/>
        <w:rPr>
          <w:sz w:val="28"/>
          <w:szCs w:val="28"/>
        </w:rPr>
      </w:pPr>
    </w:p>
    <w:p w:rsidR="00A30296" w:rsidRDefault="003C06ED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.1. ПАСПОРТ</w:t>
      </w:r>
    </w:p>
    <w:p w:rsidR="00A30296" w:rsidRDefault="003C06ED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подпрограммы «Развитие муниципального управления и муниципальной службы»</w:t>
      </w:r>
    </w:p>
    <w:p w:rsidR="00A30296" w:rsidRDefault="00A3029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34" w:type="dxa"/>
        <w:tblInd w:w="-175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3441"/>
        <w:gridCol w:w="6193"/>
      </w:tblGrid>
      <w:tr w:rsidR="00A30296">
        <w:trPr>
          <w:trHeight w:val="870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19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sz w:val="24"/>
                <w:szCs w:val="24"/>
              </w:rPr>
              <w:t>Развитие муниципального управления и муниципальной службы</w:t>
            </w:r>
          </w:p>
        </w:tc>
      </w:tr>
      <w:tr w:rsidR="00A30296"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Отдел экономики, инвестиционной политики и </w:t>
            </w:r>
            <w:r>
              <w:rPr>
                <w:color w:val="000000"/>
                <w:sz w:val="24"/>
                <w:szCs w:val="24"/>
              </w:rPr>
              <w:t>стратегического развития Администрации города Батайска</w:t>
            </w:r>
          </w:p>
          <w:p w:rsidR="00A30296" w:rsidRDefault="00A30296">
            <w:pPr>
              <w:jc w:val="both"/>
              <w:rPr>
                <w:sz w:val="24"/>
                <w:szCs w:val="24"/>
              </w:rPr>
            </w:pPr>
          </w:p>
        </w:tc>
      </w:tr>
      <w:tr w:rsidR="00A30296">
        <w:trPr>
          <w:trHeight w:val="1100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bCs/>
                <w:sz w:val="24"/>
                <w:szCs w:val="24"/>
              </w:rPr>
              <w:t xml:space="preserve">Администрация города Батайска, КСП города Батайска, КУИ города Батайска, УЖКХ города Батайска, ОЗАГС города Батайска, Управление культуры города Батайска, Управление образования города Батайска, УСЗН города Батайска, Финансовое управление города Батайска,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УАиГ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города Батайска.</w:t>
            </w:r>
          </w:p>
          <w:p w:rsidR="00A30296" w:rsidRDefault="00A30296"/>
        </w:tc>
      </w:tr>
      <w:tr w:rsidR="00A30296">
        <w:trPr>
          <w:trHeight w:val="960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A30296">
        <w:trPr>
          <w:trHeight w:val="561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Развитие муниципального управления и муниципальной службы в городе Батайске;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совершенствование муниципального управления, повышение его эффективности.</w:t>
            </w:r>
          </w:p>
        </w:tc>
      </w:tr>
      <w:tr w:rsidR="00A30296">
        <w:trPr>
          <w:trHeight w:val="4095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оценки эффективности деятельности органов местного самоуправления</w:t>
            </w:r>
            <w:proofErr w:type="gramEnd"/>
            <w:r>
              <w:rPr>
                <w:color w:val="000000"/>
                <w:sz w:val="24"/>
                <w:szCs w:val="24"/>
              </w:rPr>
              <w:t>;</w:t>
            </w:r>
          </w:p>
          <w:p w:rsidR="00A30296" w:rsidRDefault="00A30296">
            <w:pPr>
              <w:jc w:val="both"/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обеспечение дополнительного профессионального муни</w:t>
            </w:r>
            <w:r>
              <w:rPr>
                <w:color w:val="000000"/>
                <w:sz w:val="24"/>
                <w:szCs w:val="24"/>
              </w:rPr>
              <w:t>ципальных служащих, работников, осуществляющих техническое обеспечение деятельности</w:t>
            </w:r>
            <w:bookmarkStart w:id="2" w:name="__DdeLink__57142_287931827"/>
            <w:bookmarkEnd w:id="2"/>
            <w:r>
              <w:rPr>
                <w:color w:val="000000"/>
                <w:sz w:val="24"/>
                <w:szCs w:val="24"/>
              </w:rPr>
              <w:t>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развивать систему подготовки кадров для муниципальной службы; 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способствовать повышению гражданской активности и заинтересованности населения в осуществлении местного са</w:t>
            </w:r>
            <w:r>
              <w:rPr>
                <w:color w:val="000000"/>
                <w:sz w:val="24"/>
                <w:szCs w:val="24"/>
              </w:rPr>
              <w:t>моуправления;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престижа муниципальной службы;</w:t>
            </w:r>
          </w:p>
          <w:p w:rsidR="00A30296" w:rsidRDefault="003C06ED">
            <w:pPr>
              <w:jc w:val="both"/>
            </w:pPr>
            <w:r>
              <w:rPr>
                <w:sz w:val="24"/>
                <w:szCs w:val="24"/>
              </w:rPr>
              <w:t>снижение уровня текучести кадров на муниципальной службе;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формирование высококвалифицированного кадрового состава муниципальной службе</w:t>
            </w:r>
          </w:p>
          <w:p w:rsidR="00A30296" w:rsidRDefault="00A30296">
            <w:pPr>
              <w:pStyle w:val="af"/>
              <w:jc w:val="both"/>
            </w:pPr>
          </w:p>
        </w:tc>
      </w:tr>
      <w:tr w:rsidR="00A30296">
        <w:trPr>
          <w:trHeight w:val="2127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Доля вакантных </w:t>
            </w:r>
            <w:r>
              <w:rPr>
                <w:color w:val="000000"/>
                <w:sz w:val="24"/>
                <w:szCs w:val="24"/>
              </w:rPr>
              <w:t>должностей муниципальной службы, замещаемых на основе назначения из кадрового резерва;</w:t>
            </w: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вакантных должностей муниципальной службы, замещенных на основе конкурса;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доля муниципальных служащих, в отношении которых проведены мероприятия по </w:t>
            </w:r>
            <w:proofErr w:type="gramStart"/>
            <w:r>
              <w:rPr>
                <w:color w:val="000000"/>
                <w:sz w:val="24"/>
                <w:szCs w:val="24"/>
              </w:rPr>
              <w:t>профессиональному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развития; 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муницип</w:t>
            </w:r>
            <w:r>
              <w:rPr>
                <w:color w:val="000000"/>
                <w:sz w:val="24"/>
                <w:szCs w:val="24"/>
              </w:rPr>
              <w:t>альных служащих, имеющих высшее образование</w:t>
            </w:r>
          </w:p>
        </w:tc>
      </w:tr>
      <w:tr w:rsidR="00A30296">
        <w:trPr>
          <w:trHeight w:val="960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r>
              <w:rPr>
                <w:sz w:val="24"/>
                <w:szCs w:val="24"/>
              </w:rPr>
              <w:t>2019-2030 годы</w:t>
            </w:r>
          </w:p>
          <w:p w:rsidR="00A30296" w:rsidRDefault="003C06ED">
            <w:pPr>
              <w:jc w:val="both"/>
            </w:pPr>
            <w:r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A30296"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pStyle w:val="af"/>
              <w:jc w:val="both"/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2107,8 тыс. рублей, в </w:t>
            </w:r>
            <w:r>
              <w:rPr>
                <w:rFonts w:ascii="Times New Roman" w:hAnsi="Times New Roman" w:cs="Times New Roman"/>
              </w:rPr>
              <w:t>том числе:</w:t>
            </w:r>
          </w:p>
          <w:p w:rsidR="00A30296" w:rsidRDefault="003C06ED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A30296" w:rsidRDefault="003C06ED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2025 год – 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A30296" w:rsidRDefault="003C06ED">
            <w:pPr>
              <w:jc w:val="both"/>
            </w:pPr>
            <w:r>
              <w:rPr>
                <w:sz w:val="24"/>
                <w:szCs w:val="24"/>
              </w:rPr>
              <w:t>2030 год – 0,0 тыс. рублей</w:t>
            </w:r>
          </w:p>
          <w:p w:rsidR="00A30296" w:rsidRDefault="003C06ED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A30296" w:rsidRDefault="003C06ED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2029 год – 0,0 </w:t>
            </w:r>
            <w:r>
              <w:rPr>
                <w:sz w:val="24"/>
                <w:szCs w:val="24"/>
              </w:rPr>
              <w:t>тыс. рублей;</w:t>
            </w:r>
          </w:p>
          <w:p w:rsidR="00A30296" w:rsidRDefault="003C06ED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A30296" w:rsidRDefault="003C06ED">
            <w:pPr>
              <w:pStyle w:val="af"/>
              <w:jc w:val="both"/>
            </w:pPr>
            <w:r>
              <w:rPr>
                <w:rFonts w:ascii="Times New Roman" w:hAnsi="Times New Roman" w:cs="Times New Roman"/>
              </w:rPr>
              <w:t>за счет средств бюджета города Батайска – 2107,8 тыс. руб., из них:</w:t>
            </w:r>
          </w:p>
          <w:p w:rsidR="00A30296" w:rsidRDefault="003C06ED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159,7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177,1 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177,1 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177,1 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2023 год – 177,1  тыс. </w:t>
            </w:r>
            <w:r>
              <w:rPr>
                <w:sz w:val="24"/>
                <w:szCs w:val="24"/>
              </w:rPr>
              <w:t>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177,1 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177,1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177,1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177,1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177,1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177,1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2030 год – 177,1 тыс. рублей.</w:t>
            </w:r>
          </w:p>
        </w:tc>
      </w:tr>
      <w:tr w:rsidR="00A30296">
        <w:trPr>
          <w:trHeight w:val="2850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A30296" w:rsidRDefault="00A30296">
            <w:pPr>
              <w:jc w:val="both"/>
              <w:rPr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sz w:val="24"/>
                <w:szCs w:val="24"/>
              </w:rPr>
              <w:t xml:space="preserve">улучшение </w:t>
            </w:r>
            <w:proofErr w:type="gramStart"/>
            <w:r>
              <w:rPr>
                <w:sz w:val="24"/>
                <w:szCs w:val="24"/>
              </w:rPr>
              <w:t>значений показателей эффективности деятельности органов местного самоуправления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A30296" w:rsidRDefault="00A30296">
            <w:pPr>
              <w:jc w:val="both"/>
              <w:rPr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sz w:val="24"/>
                <w:szCs w:val="24"/>
              </w:rPr>
              <w:t>формирование высококвалифицированного кадрового</w:t>
            </w:r>
            <w:r>
              <w:rPr>
                <w:sz w:val="24"/>
                <w:szCs w:val="24"/>
              </w:rPr>
              <w:t xml:space="preserve"> состава муниципальной службы;</w:t>
            </w:r>
          </w:p>
          <w:p w:rsidR="00A30296" w:rsidRDefault="00A3029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повышение уровня профессионального развития муниципальных служащих и иных лиц, занятых в системе местного самоуправления в городе Батайске</w:t>
            </w:r>
          </w:p>
        </w:tc>
      </w:tr>
    </w:tbl>
    <w:p w:rsidR="00A30296" w:rsidRDefault="00A30296">
      <w:pPr>
        <w:pStyle w:val="ae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296" w:rsidRDefault="003C06ED">
      <w:pPr>
        <w:pStyle w:val="ae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 5.2</w:t>
      </w:r>
    </w:p>
    <w:p w:rsidR="00A30296" w:rsidRDefault="00A30296">
      <w:pPr>
        <w:pStyle w:val="ae"/>
        <w:contextualSpacing/>
        <w:jc w:val="center"/>
        <w:rPr>
          <w:rFonts w:ascii="Times New Roman" w:hAnsi="Times New Roman" w:cs="Times New Roman"/>
        </w:rPr>
      </w:pPr>
    </w:p>
    <w:p w:rsidR="00A30296" w:rsidRDefault="003C06ED">
      <w:pPr>
        <w:pStyle w:val="ae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сферы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подпрограммы</w:t>
      </w:r>
    </w:p>
    <w:p w:rsidR="00A30296" w:rsidRDefault="003C06ED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муниципального </w:t>
      </w:r>
      <w:r>
        <w:rPr>
          <w:rFonts w:ascii="Times New Roman" w:hAnsi="Times New Roman" w:cs="Times New Roman"/>
          <w:sz w:val="28"/>
          <w:szCs w:val="28"/>
        </w:rPr>
        <w:t>управления и муниципальной службы»</w:t>
      </w:r>
    </w:p>
    <w:p w:rsidR="00A30296" w:rsidRDefault="00A30296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0296" w:rsidRDefault="003C06ED">
      <w:pPr>
        <w:pStyle w:val="ae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являетсясоздание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формирования межмуниципального сотрудничества,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ия совместных проектов местного значения, конкретизация вопросов местного значения, увеличение разнообразия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 организации местного самоуправления, необходимого для учета специфических особенностей локальных территорий.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Современная модель местного </w:t>
      </w:r>
      <w:r>
        <w:rPr>
          <w:color w:val="000000"/>
          <w:sz w:val="28"/>
          <w:szCs w:val="28"/>
        </w:rPr>
        <w:t>самоуправления, основанная на положениях Федерального закона № 131-ФЗ, закрепила необходимые гарантии развития одного из наиболее востребованных институтов народовластия. По состоянию на 1 января 2013 года местное самоуправление в Ростовской области осущес</w:t>
      </w:r>
      <w:r>
        <w:rPr>
          <w:color w:val="000000"/>
          <w:sz w:val="28"/>
          <w:szCs w:val="28"/>
        </w:rPr>
        <w:t>твляется в 463 муниципальном образовании, в том числе в 12 городских округах, 43 муниципальных районах, 18 городских поселениях, 390 сельских поселениях.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местного самоуправления поселений в настоящее время ответственны за решение 39 вопросов местног</w:t>
      </w:r>
      <w:r>
        <w:rPr>
          <w:color w:val="000000"/>
          <w:sz w:val="28"/>
          <w:szCs w:val="28"/>
        </w:rPr>
        <w:t>о значения, органы муниципальных районов - за решение 37 вопросов местного значения, органы городских округов – за решение 44 вопросов местного значения.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обеспечения эффективной деятельности органов местного самоуправления по реализации общенациона</w:t>
      </w:r>
      <w:r>
        <w:rPr>
          <w:color w:val="000000"/>
          <w:sz w:val="28"/>
          <w:szCs w:val="28"/>
        </w:rPr>
        <w:t xml:space="preserve">льных задач и создания стимулов для повышения их вклада в социально-экономическое развитие региона,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</w:t>
      </w:r>
      <w:r>
        <w:rPr>
          <w:color w:val="000000"/>
          <w:sz w:val="28"/>
          <w:szCs w:val="28"/>
        </w:rPr>
        <w:t>округов и муниципальных районов», постановления Правительства Российской Федерации от 17.12.2012 № 1317 «О мерах по реализации Указа Президента Российской Федерации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 28.04.2008 № 607 «Об оценке эффективности деятельности органов местного самоуправления г</w:t>
      </w:r>
      <w:r>
        <w:rPr>
          <w:color w:val="000000"/>
          <w:sz w:val="28"/>
          <w:szCs w:val="28"/>
        </w:rPr>
        <w:t>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управления», а также распоряжения Губернатора Ростовской облас</w:t>
      </w:r>
      <w:r>
        <w:rPr>
          <w:color w:val="000000"/>
          <w:sz w:val="28"/>
          <w:szCs w:val="28"/>
        </w:rPr>
        <w:t>ти от 14.03.2013 № 39 «Об оценке эффективности деятельности органов местного самоуправления» утверждена система оценки эффективности деятельности органов местного самоуправления Ростовской области.</w:t>
      </w:r>
      <w:proofErr w:type="gramEnd"/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система является важным инструментом для оценки </w:t>
      </w:r>
      <w:r>
        <w:rPr>
          <w:color w:val="000000"/>
          <w:sz w:val="28"/>
          <w:szCs w:val="28"/>
        </w:rPr>
        <w:t>качества муниципального управления и складывается из двух компонентов: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результативности деятельности (на основе количественных показателей и их динамики);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удовлетворенности населения деятельностью органов местного самоуправления.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настояще</w:t>
      </w:r>
      <w:r>
        <w:rPr>
          <w:color w:val="000000"/>
          <w:sz w:val="28"/>
          <w:szCs w:val="28"/>
        </w:rPr>
        <w:t>е время мониторинг осуществляется по таким ключевым сферам, как экономическое развитие, образование, культура, физическая культура и спорт, культура, жилищное строительство и обеспечение граждан жильем, организация муниципального управления.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можно </w:t>
      </w:r>
      <w:r>
        <w:rPr>
          <w:color w:val="000000"/>
          <w:sz w:val="28"/>
          <w:szCs w:val="28"/>
        </w:rPr>
        <w:t xml:space="preserve">сказать, что наибольший </w:t>
      </w:r>
      <w:proofErr w:type="gramStart"/>
      <w:r>
        <w:rPr>
          <w:color w:val="000000"/>
          <w:sz w:val="28"/>
          <w:szCs w:val="28"/>
        </w:rPr>
        <w:t>рост</w:t>
      </w:r>
      <w:proofErr w:type="gramEnd"/>
      <w:r>
        <w:rPr>
          <w:color w:val="000000"/>
          <w:sz w:val="28"/>
          <w:szCs w:val="28"/>
        </w:rPr>
        <w:t xml:space="preserve"> достигнут в сферах экономического развития, жилищного строительства и дошкольного образования, также выросли объемы инвестиций и доходы населения.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рисками, связанными с развитием муниципального управления и муниципаль</w:t>
      </w:r>
      <w:r>
        <w:rPr>
          <w:color w:val="000000"/>
          <w:sz w:val="28"/>
          <w:szCs w:val="28"/>
        </w:rPr>
        <w:t>ной службы являются:</w:t>
      </w:r>
    </w:p>
    <w:p w:rsidR="00A30296" w:rsidRDefault="003C06E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материально-техническое и финансовое обеспечение полномочий органов местного самоуправления;</w:t>
      </w:r>
    </w:p>
    <w:p w:rsidR="00A30296" w:rsidRDefault="003C06E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надлежащего кадрового обеспечения для реализации полномочий органов;</w:t>
      </w:r>
    </w:p>
    <w:p w:rsidR="00A30296" w:rsidRDefault="003C06E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нестабильные социально-экономические процессы.</w:t>
      </w:r>
    </w:p>
    <w:p w:rsidR="00A30296" w:rsidRDefault="003C06E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ценка данных рисков – риски низкие.</w:t>
      </w:r>
    </w:p>
    <w:p w:rsidR="00A30296" w:rsidRDefault="003C06E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снижения рисков необходимо осуществление запланированных основных мероприятий подпрограммы.</w:t>
      </w:r>
    </w:p>
    <w:p w:rsidR="00A30296" w:rsidRDefault="00A30296">
      <w:pPr>
        <w:pStyle w:val="ae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296" w:rsidRDefault="003C06ED">
      <w:pPr>
        <w:pStyle w:val="ae"/>
        <w:contextualSpacing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 5.3</w:t>
      </w:r>
    </w:p>
    <w:p w:rsidR="00A30296" w:rsidRDefault="00A30296">
      <w:pPr>
        <w:pStyle w:val="ae"/>
        <w:contextualSpacing/>
        <w:jc w:val="center"/>
        <w:rPr>
          <w:rFonts w:ascii="Times New Roman" w:hAnsi="Times New Roman" w:cs="Times New Roman"/>
          <w:color w:val="FF0000"/>
        </w:rPr>
      </w:pPr>
    </w:p>
    <w:p w:rsidR="00A30296" w:rsidRDefault="003C06ED">
      <w:pPr>
        <w:pStyle w:val="ae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Цели, задачи</w:t>
      </w:r>
      <w:r>
        <w:rPr>
          <w:rFonts w:ascii="Times New Roman" w:hAnsi="Times New Roman" w:cs="Times New Roman"/>
          <w:sz w:val="28"/>
          <w:szCs w:val="28"/>
        </w:rPr>
        <w:t xml:space="preserve"> и показатели (индикаторы), основные ожидаемые  конечные результаты, сроки и этапы реализации подп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br/>
        <w:t>«Развитие муниципального управления и муниципальной службы»</w:t>
      </w:r>
    </w:p>
    <w:p w:rsidR="00A30296" w:rsidRDefault="00A30296">
      <w:pPr>
        <w:jc w:val="center"/>
        <w:rPr>
          <w:sz w:val="28"/>
          <w:szCs w:val="28"/>
        </w:rPr>
      </w:pPr>
    </w:p>
    <w:p w:rsidR="00A30296" w:rsidRDefault="003C06ED">
      <w:pPr>
        <w:jc w:val="both"/>
        <w:rPr>
          <w:sz w:val="28"/>
          <w:szCs w:val="28"/>
        </w:rPr>
      </w:pPr>
      <w:bookmarkStart w:id="3" w:name="sub_1021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Исходя из приоритетов муниципальной политики сформулированы</w:t>
      </w:r>
      <w:proofErr w:type="gramEnd"/>
      <w:r>
        <w:rPr>
          <w:sz w:val="28"/>
          <w:szCs w:val="28"/>
        </w:rPr>
        <w:t xml:space="preserve"> цели подпрограммы – </w:t>
      </w:r>
      <w:bookmarkEnd w:id="3"/>
      <w:r>
        <w:rPr>
          <w:color w:val="000000"/>
          <w:sz w:val="28"/>
          <w:szCs w:val="28"/>
        </w:rPr>
        <w:t>развитие муниципального управления и муниципальной службы в городе Батайске; совершенствование муниципал</w:t>
      </w:r>
      <w:r>
        <w:rPr>
          <w:color w:val="000000"/>
          <w:sz w:val="28"/>
          <w:szCs w:val="28"/>
        </w:rPr>
        <w:t>ьного управления, повышение его эффективности; совершенствование организации муниципальной службы, повышение эффективности исполнения муниципальными служащими своих должностных обязанностей</w:t>
      </w:r>
      <w:r>
        <w:rPr>
          <w:sz w:val="28"/>
          <w:szCs w:val="28"/>
        </w:rPr>
        <w:t>.</w:t>
      </w:r>
    </w:p>
    <w:p w:rsidR="00A30296" w:rsidRDefault="003C06ED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подпрограммы: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деятельност</w:t>
      </w:r>
      <w:r>
        <w:rPr>
          <w:color w:val="000000"/>
          <w:sz w:val="28"/>
          <w:szCs w:val="28"/>
        </w:rPr>
        <w:t>и органов местного самоуправления в области муниципального управления;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</w:t>
      </w:r>
      <w:proofErr w:type="gramStart"/>
      <w:r>
        <w:rPr>
          <w:color w:val="000000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>
        <w:rPr>
          <w:color w:val="000000"/>
          <w:sz w:val="28"/>
          <w:szCs w:val="28"/>
        </w:rPr>
        <w:t>;</w:t>
      </w:r>
    </w:p>
    <w:p w:rsidR="00A30296" w:rsidRDefault="003C06ED">
      <w:pPr>
        <w:suppressAutoHyphens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дополнительного профессионального муниципальных служащих, работников, осуществляющих техническое</w:t>
      </w:r>
      <w:r>
        <w:rPr>
          <w:color w:val="000000"/>
          <w:sz w:val="28"/>
          <w:szCs w:val="28"/>
        </w:rPr>
        <w:t xml:space="preserve"> обеспечение деятельности</w:t>
      </w:r>
      <w:bookmarkStart w:id="4" w:name="__DdeLink__57142_2879318271"/>
      <w:bookmarkEnd w:id="4"/>
      <w:r>
        <w:rPr>
          <w:color w:val="000000"/>
          <w:sz w:val="28"/>
          <w:szCs w:val="28"/>
        </w:rPr>
        <w:t>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систему подготовки кадров для муниципальной службы; 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повышению гражданской активности и заинтересованности населения в осуществлении местного самоуправления;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престижа муниципальной службы;</w:t>
      </w:r>
    </w:p>
    <w:p w:rsidR="00A30296" w:rsidRDefault="003C06E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текучести кадров на муниципальной службе;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bookmarkStart w:id="5" w:name="sub_1022"/>
      <w:bookmarkEnd w:id="5"/>
      <w:r>
        <w:rPr>
          <w:color w:val="000000"/>
          <w:sz w:val="28"/>
          <w:szCs w:val="28"/>
        </w:rPr>
        <w:t>формирование высококвалифицированного кадрового состава муниципальной службы.</w:t>
      </w:r>
    </w:p>
    <w:p w:rsidR="00A30296" w:rsidRDefault="003C06E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Показателями (индикаторами) достижения цели и решения задач являются: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вакантных должностей муниципальной службы, </w:t>
      </w:r>
      <w:r>
        <w:rPr>
          <w:color w:val="000000"/>
          <w:sz w:val="28"/>
          <w:szCs w:val="28"/>
        </w:rPr>
        <w:t>замещаемых на основе назначения из кадрового резерва;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муниципальных служащих, прошедших </w:t>
      </w:r>
      <w:proofErr w:type="gramStart"/>
      <w:r>
        <w:rPr>
          <w:color w:val="000000"/>
          <w:sz w:val="28"/>
          <w:szCs w:val="28"/>
        </w:rPr>
        <w:t>обучение по программам</w:t>
      </w:r>
      <w:proofErr w:type="gramEnd"/>
      <w:r>
        <w:rPr>
          <w:color w:val="000000"/>
          <w:sz w:val="28"/>
          <w:szCs w:val="28"/>
        </w:rPr>
        <w:t xml:space="preserve"> дополнительного профессионального образования;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муниципальных служащих, уволившихся с муниципальной службы до достижения ими предельного</w:t>
      </w:r>
      <w:r>
        <w:rPr>
          <w:color w:val="000000"/>
          <w:sz w:val="28"/>
          <w:szCs w:val="28"/>
        </w:rPr>
        <w:t xml:space="preserve"> возраста пребывания на муниципальной службе;</w:t>
      </w:r>
    </w:p>
    <w:p w:rsidR="00A30296" w:rsidRDefault="003C06E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подпрограммы по итогам 2030 года являются: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деятельности органов местного самоуправления;</w:t>
      </w:r>
    </w:p>
    <w:p w:rsidR="00A30296" w:rsidRDefault="003C06E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</w:t>
      </w:r>
      <w:proofErr w:type="gramStart"/>
      <w:r>
        <w:rPr>
          <w:sz w:val="28"/>
          <w:szCs w:val="28"/>
        </w:rPr>
        <w:t>значений показателей эффективности деятель</w:t>
      </w:r>
      <w:r>
        <w:rPr>
          <w:sz w:val="28"/>
          <w:szCs w:val="28"/>
        </w:rPr>
        <w:t>ности органов местного самоуправления</w:t>
      </w:r>
      <w:proofErr w:type="gramEnd"/>
      <w:r>
        <w:rPr>
          <w:sz w:val="28"/>
          <w:szCs w:val="28"/>
        </w:rPr>
        <w:t>;</w:t>
      </w:r>
    </w:p>
    <w:p w:rsidR="00A30296" w:rsidRDefault="003C06E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высококвалифицированного кадрового состава муниципальной службы;</w:t>
      </w:r>
    </w:p>
    <w:p w:rsidR="00A30296" w:rsidRDefault="003C06E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профессионального развития муниципальных служащих и иных лиц, занятых в системе местного самоуправления в городе Батайске.</w:t>
      </w:r>
    </w:p>
    <w:p w:rsidR="00A30296" w:rsidRDefault="003C06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Общий срок реализации подпрограммы рассчитан на период с 2019 по 2030 год (в один этап).</w:t>
      </w:r>
    </w:p>
    <w:p w:rsidR="00A30296" w:rsidRDefault="00A30296">
      <w:pPr>
        <w:rPr>
          <w:rFonts w:eastAsia="Calibri"/>
          <w:sz w:val="28"/>
          <w:szCs w:val="28"/>
          <w:lang w:eastAsia="en-US"/>
        </w:rPr>
      </w:pPr>
    </w:p>
    <w:p w:rsidR="00A30296" w:rsidRDefault="003C06ED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5.4 </w:t>
      </w:r>
    </w:p>
    <w:p w:rsidR="00A30296" w:rsidRDefault="00A30296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0296" w:rsidRDefault="003C06ED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основных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br/>
        <w:t>«Развитие муниципального управления и муниципальной службы»</w:t>
      </w:r>
    </w:p>
    <w:p w:rsidR="00A30296" w:rsidRDefault="00A30296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0296" w:rsidRDefault="003C0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«Развитие муниципал</w:t>
      </w:r>
      <w:r>
        <w:rPr>
          <w:sz w:val="28"/>
          <w:szCs w:val="28"/>
        </w:rPr>
        <w:t>ьного управления и муниципальной службы» будут реализованы 3 основных мероприятия:</w:t>
      </w:r>
    </w:p>
    <w:p w:rsidR="00A30296" w:rsidRDefault="003C06E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1 «Совершенствование правовой и методической основы муниципальной службы».</w:t>
      </w:r>
    </w:p>
    <w:p w:rsidR="00A30296" w:rsidRDefault="003C06E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данного мероприятия предполагается повысить </w:t>
      </w:r>
      <w:r>
        <w:rPr>
          <w:color w:val="000000"/>
          <w:sz w:val="28"/>
          <w:szCs w:val="28"/>
        </w:rPr>
        <w:t>эффективность деятельности органов местного самоуправления.</w:t>
      </w:r>
    </w:p>
    <w:p w:rsidR="00A30296" w:rsidRDefault="003C06E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мероприятия будет направлена на содействие развитию местного самоуправления путем создания условий развития и совершенствования муниципальной службы, формирования высококвалифицированно</w:t>
      </w:r>
      <w:r>
        <w:rPr>
          <w:color w:val="000000"/>
          <w:sz w:val="28"/>
          <w:szCs w:val="28"/>
        </w:rPr>
        <w:t>го кадрового состава муниципальной службы, а также повышения эффективности муниципального управления.</w:t>
      </w:r>
    </w:p>
    <w:p w:rsidR="00A30296" w:rsidRDefault="003C06ED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2 «Обеспечение дополнительного профессионального образования муниципальных служащих, работников, осуществляющих техническое обеспечен</w:t>
      </w:r>
      <w:r>
        <w:rPr>
          <w:color w:val="000000"/>
          <w:sz w:val="28"/>
          <w:szCs w:val="28"/>
        </w:rPr>
        <w:t>ие деятельности».</w:t>
      </w:r>
    </w:p>
    <w:p w:rsidR="00A30296" w:rsidRDefault="003C06ED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данного мероприятия предполагается повысить уровень дополнительного профессионального образования муниципальных служащих, работников, осуществляющих техническое обеспечение </w:t>
      </w:r>
      <w:r>
        <w:rPr>
          <w:color w:val="000000"/>
          <w:sz w:val="28"/>
          <w:szCs w:val="28"/>
        </w:rPr>
        <w:lastRenderedPageBreak/>
        <w:t>деятельности.</w:t>
      </w:r>
    </w:p>
    <w:p w:rsidR="00A30296" w:rsidRDefault="003C06E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основного меропр</w:t>
      </w:r>
      <w:r>
        <w:rPr>
          <w:color w:val="000000"/>
          <w:sz w:val="28"/>
          <w:szCs w:val="28"/>
        </w:rPr>
        <w:t>иятия направлена на повышение качества кадрового обеспечения органов местного самоуправления, в том числе на совершенствование подготовки, переподготовки и повышения квалификации лиц, занятых в системе местного самоуправления.</w:t>
      </w:r>
    </w:p>
    <w:p w:rsidR="00A30296" w:rsidRDefault="003C06E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3 «Повыш</w:t>
      </w:r>
      <w:r>
        <w:rPr>
          <w:color w:val="000000"/>
          <w:sz w:val="28"/>
          <w:szCs w:val="28"/>
        </w:rPr>
        <w:t>ение престижа муниципальной службы, укрепление кадрового потенциала органов местного самоуправления».</w:t>
      </w:r>
    </w:p>
    <w:p w:rsidR="00A30296" w:rsidRDefault="003C06E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данного мероприятия позволит сформировать позитивное отношение граждан к муниципальным служащим, повысить престиж муниципальной службы, внедрит</w:t>
      </w:r>
      <w:r>
        <w:rPr>
          <w:color w:val="000000"/>
          <w:sz w:val="28"/>
          <w:szCs w:val="28"/>
        </w:rPr>
        <w:t>ь современные механизмы стимулирования деятельности муниципальных служащих.</w:t>
      </w:r>
    </w:p>
    <w:p w:rsidR="00A30296" w:rsidRDefault="00A30296">
      <w:pPr>
        <w:widowControl w:val="0"/>
        <w:ind w:firstLine="709"/>
        <w:jc w:val="both"/>
        <w:rPr>
          <w:rFonts w:cs="Calibri"/>
          <w:color w:val="000000"/>
          <w:sz w:val="28"/>
          <w:szCs w:val="28"/>
        </w:rPr>
      </w:pPr>
    </w:p>
    <w:p w:rsidR="00A30296" w:rsidRDefault="003C06ED">
      <w:pPr>
        <w:widowControl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РАЗДЕЛ 6</w:t>
      </w:r>
    </w:p>
    <w:p w:rsidR="00A30296" w:rsidRDefault="00A30296">
      <w:pPr>
        <w:widowControl w:val="0"/>
        <w:jc w:val="center"/>
        <w:rPr>
          <w:rFonts w:cs="Calibri"/>
          <w:sz w:val="28"/>
          <w:szCs w:val="28"/>
        </w:rPr>
      </w:pPr>
    </w:p>
    <w:p w:rsidR="00A30296" w:rsidRDefault="003C06ED">
      <w:pPr>
        <w:widowControl w:val="0"/>
        <w:jc w:val="center"/>
        <w:rPr>
          <w:sz w:val="28"/>
          <w:szCs w:val="28"/>
        </w:rPr>
      </w:pPr>
      <w:r>
        <w:rPr>
          <w:rFonts w:cs="Calibri"/>
          <w:sz w:val="28"/>
          <w:szCs w:val="28"/>
        </w:rPr>
        <w:t>Подпрограмма «</w:t>
      </w:r>
      <w:r>
        <w:rPr>
          <w:sz w:val="28"/>
          <w:szCs w:val="28"/>
        </w:rPr>
        <w:t>Развитие территориального общественного самоуправления»</w:t>
      </w:r>
    </w:p>
    <w:p w:rsidR="00A30296" w:rsidRDefault="00A30296">
      <w:pPr>
        <w:widowControl w:val="0"/>
        <w:jc w:val="center"/>
        <w:rPr>
          <w:sz w:val="28"/>
          <w:szCs w:val="28"/>
        </w:rPr>
      </w:pPr>
    </w:p>
    <w:p w:rsidR="00A30296" w:rsidRDefault="003C06ED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6.1. ПАСПОРТ</w:t>
      </w:r>
    </w:p>
    <w:p w:rsidR="00A30296" w:rsidRDefault="003C06ED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«Развитие территориального общественного самоуправления»</w:t>
      </w:r>
    </w:p>
    <w:p w:rsidR="00A30296" w:rsidRDefault="00A30296">
      <w:pPr>
        <w:jc w:val="center"/>
        <w:rPr>
          <w:b/>
          <w:color w:val="000000"/>
          <w:sz w:val="24"/>
          <w:szCs w:val="24"/>
        </w:rPr>
      </w:pPr>
    </w:p>
    <w:tbl>
      <w:tblPr>
        <w:tblW w:w="9741" w:type="dxa"/>
        <w:tblInd w:w="-175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3246"/>
        <w:gridCol w:w="6495"/>
      </w:tblGrid>
      <w:tr w:rsidR="00A30296"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 </w:t>
            </w:r>
          </w:p>
          <w:p w:rsidR="00A30296" w:rsidRDefault="00A3029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9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</w:tr>
      <w:tr w:rsidR="00A30296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spacing w:after="29"/>
              <w:jc w:val="both"/>
            </w:pPr>
            <w:r>
              <w:rPr>
                <w:color w:val="000000"/>
                <w:sz w:val="24"/>
                <w:szCs w:val="24"/>
              </w:rPr>
              <w:t xml:space="preserve">Администрация города Батайска, </w:t>
            </w: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отраслевые (функциональные) органы Администрации города Батайска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A30296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Администрация города </w:t>
            </w:r>
            <w:r>
              <w:rPr>
                <w:color w:val="000000"/>
                <w:sz w:val="24"/>
                <w:szCs w:val="24"/>
              </w:rPr>
              <w:t>Батайска, отраслевые (функциональные) органы Администрации города Батайска, территориальные общественные самоуправления города Батайска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30296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  <w:p w:rsidR="00A30296" w:rsidRDefault="00A30296">
            <w:pPr>
              <w:rPr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A30296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Создание благоприятных правовых и экономи</w:t>
            </w:r>
            <w:r>
              <w:rPr>
                <w:color w:val="000000"/>
                <w:sz w:val="24"/>
                <w:szCs w:val="24"/>
              </w:rPr>
              <w:t>ческих условий для развития территориального общественного самоуправления (далее – ТОС) в городе Батайске и обеспечение широкого участия населения в решении актуальных проблем муниципального образования «Город Батайск»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30296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Развитие организационной основы деятельности ТОС и нормативной правовой базы, регламентирующей деятельность ТОС; 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обеспечение правовых, финансово-экономических и иных гарантий развития ТОС в городе Батайске;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системы взаимодействия </w:t>
            </w:r>
            <w:r>
              <w:rPr>
                <w:color w:val="000000"/>
                <w:sz w:val="24"/>
                <w:szCs w:val="24"/>
              </w:rPr>
              <w:t>органов местного самоуправления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органов ТОС </w:t>
            </w:r>
            <w:r>
              <w:rPr>
                <w:color w:val="000000"/>
                <w:sz w:val="24"/>
                <w:szCs w:val="24"/>
              </w:rPr>
              <w:lastRenderedPageBreak/>
              <w:t>города Батайска для  эффективного  решения вопросов местного значения;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обеспечение информационной поддержки органов ТОС в городе Батайска;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содействие обмену опытом между органами ТОС в городе </w:t>
            </w:r>
            <w:r>
              <w:rPr>
                <w:color w:val="000000"/>
                <w:sz w:val="24"/>
                <w:szCs w:val="24"/>
              </w:rPr>
              <w:t>Батайске;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создание условий для эффективного решения органами ТОС города Батайска проблем самоуправляемых территорий;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создание условий для включения жителей в процессы развития и укрепления ТОС в городе Батайске. </w:t>
            </w:r>
          </w:p>
        </w:tc>
      </w:tr>
      <w:tr w:rsidR="00A30296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мероприятий с участием органов ТОС:</w:t>
            </w:r>
          </w:p>
          <w:p w:rsidR="00A30296" w:rsidRDefault="003C06ED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color w:val="000000"/>
                <w:sz w:val="24"/>
                <w:szCs w:val="24"/>
              </w:rPr>
              <w:t>по благоустройству и улучшению санитарного состояния;</w:t>
            </w:r>
          </w:p>
          <w:p w:rsidR="00A30296" w:rsidRDefault="003C06ED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color w:val="000000"/>
                <w:sz w:val="24"/>
                <w:szCs w:val="24"/>
              </w:rPr>
              <w:t>по предупреждению чрезвычайных ситуаций, антитеррористической и противопожарной направленности;</w:t>
            </w:r>
          </w:p>
          <w:p w:rsidR="00A30296" w:rsidRDefault="003C06ED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color w:val="000000"/>
                <w:sz w:val="24"/>
                <w:szCs w:val="24"/>
              </w:rPr>
              <w:t>обеспечению общественного порядка и противодействию преступности.</w:t>
            </w:r>
          </w:p>
        </w:tc>
      </w:tr>
      <w:tr w:rsidR="00A30296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Срок реализации подпрограммы – 2019–2030 годы.</w:t>
            </w: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Этапы не выделяются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30296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pStyle w:val="af"/>
              <w:jc w:val="both"/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</w:rPr>
              <w:t>составляет  10824,0 тыс. рублей, в том числе:</w:t>
            </w:r>
          </w:p>
          <w:p w:rsidR="00A30296" w:rsidRDefault="003C06ED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A30296" w:rsidRDefault="003C06ED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</w:t>
            </w:r>
            <w:r>
              <w:rPr>
                <w:sz w:val="24"/>
                <w:szCs w:val="24"/>
              </w:rPr>
              <w:t>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A30296" w:rsidRDefault="003C06ED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A30296" w:rsidRDefault="003C06ED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A30296" w:rsidRDefault="003C06ED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</w:t>
            </w:r>
            <w:r>
              <w:rPr>
                <w:sz w:val="24"/>
                <w:szCs w:val="24"/>
              </w:rPr>
              <w:t>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</w:t>
            </w:r>
            <w:r>
              <w:rPr>
                <w:sz w:val="24"/>
                <w:szCs w:val="24"/>
              </w:rPr>
              <w:t xml:space="preserve">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A30296" w:rsidRDefault="003C06ED">
            <w:pPr>
              <w:jc w:val="both"/>
            </w:pPr>
            <w:r>
              <w:rPr>
                <w:sz w:val="24"/>
                <w:szCs w:val="24"/>
              </w:rPr>
              <w:lastRenderedPageBreak/>
              <w:t>2030 год – 0,0 тыс. рублей.</w:t>
            </w:r>
          </w:p>
          <w:p w:rsidR="00A30296" w:rsidRDefault="003C06ED">
            <w:pPr>
              <w:pStyle w:val="af"/>
              <w:jc w:val="both"/>
            </w:pPr>
            <w:r>
              <w:rPr>
                <w:rFonts w:ascii="Times New Roman" w:hAnsi="Times New Roman" w:cs="Times New Roman"/>
              </w:rPr>
              <w:t>за счет средств бюджета города Батайска – 10824,0 тыс. руб., из них:</w:t>
            </w:r>
          </w:p>
          <w:p w:rsidR="00A30296" w:rsidRDefault="003C06ED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902,0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902,0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902,0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902,0 тыс. р</w:t>
            </w:r>
            <w:r>
              <w:rPr>
                <w:sz w:val="24"/>
                <w:szCs w:val="24"/>
              </w:rPr>
              <w:t>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902,0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902,0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902,0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902,0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902,0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902,0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902,0 тыс. рублей;</w:t>
            </w:r>
          </w:p>
          <w:p w:rsidR="00A30296" w:rsidRDefault="003C06ED">
            <w:pPr>
              <w:jc w:val="both"/>
            </w:pPr>
            <w:r>
              <w:rPr>
                <w:sz w:val="24"/>
                <w:szCs w:val="24"/>
              </w:rPr>
              <w:t>2030 год – 902,0 тыс. рублей.</w:t>
            </w:r>
          </w:p>
        </w:tc>
      </w:tr>
      <w:tr w:rsidR="00A30296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Реализация мероприятий программы позволит достичь следующих результатов: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развитие территориального общественного самоуправления в городе Батайске;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активности населения города Батайска в деятельности</w:t>
            </w:r>
            <w:r>
              <w:rPr>
                <w:color w:val="000000"/>
                <w:sz w:val="24"/>
                <w:szCs w:val="24"/>
              </w:rPr>
              <w:t xml:space="preserve"> территориального общественного самоуправления;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создание условий для взаимодействия органов местного самоуправления города Батайска, органов территориального общественного самоуправления города Батайска и населения путем проведения семинаров, разработки и</w:t>
            </w:r>
            <w:r>
              <w:rPr>
                <w:color w:val="000000"/>
                <w:sz w:val="24"/>
                <w:szCs w:val="24"/>
              </w:rPr>
              <w:t xml:space="preserve"> распространения методических рекомендаций по вопросам деятельности территориального общественного самоуправления;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расширение возможностей участия органов ТОС города Батайска в решении социальных проблем города Батайска;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укрепление доверия граждан к орга</w:t>
            </w:r>
            <w:r>
              <w:rPr>
                <w:color w:val="000000"/>
                <w:sz w:val="24"/>
                <w:szCs w:val="24"/>
              </w:rPr>
              <w:t>нам местного самоуправления города Батайска;</w:t>
            </w:r>
          </w:p>
          <w:p w:rsidR="00A30296" w:rsidRDefault="00A3029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уровня информированности населения о                           деятельности органов местного самоуправления через ТОС</w:t>
            </w:r>
          </w:p>
        </w:tc>
      </w:tr>
    </w:tbl>
    <w:p w:rsidR="00A30296" w:rsidRDefault="00A30296">
      <w:pPr>
        <w:jc w:val="center"/>
        <w:rPr>
          <w:sz w:val="28"/>
          <w:szCs w:val="28"/>
        </w:rPr>
      </w:pPr>
    </w:p>
    <w:p w:rsidR="00A30296" w:rsidRDefault="00A30296">
      <w:pPr>
        <w:jc w:val="center"/>
        <w:rPr>
          <w:sz w:val="28"/>
          <w:szCs w:val="28"/>
        </w:rPr>
      </w:pPr>
    </w:p>
    <w:p w:rsidR="00A30296" w:rsidRDefault="003C06ED">
      <w:pPr>
        <w:jc w:val="center"/>
      </w:pPr>
      <w:r>
        <w:rPr>
          <w:sz w:val="28"/>
          <w:szCs w:val="28"/>
        </w:rPr>
        <w:t xml:space="preserve">Раздел 6.2 </w:t>
      </w:r>
    </w:p>
    <w:p w:rsidR="00A30296" w:rsidRDefault="00A30296">
      <w:pPr>
        <w:jc w:val="center"/>
        <w:rPr>
          <w:sz w:val="28"/>
          <w:szCs w:val="28"/>
        </w:rPr>
      </w:pPr>
    </w:p>
    <w:p w:rsidR="00A30296" w:rsidRDefault="003C06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сферы реализации подпрограммы </w:t>
      </w:r>
      <w:r>
        <w:rPr>
          <w:sz w:val="28"/>
          <w:szCs w:val="28"/>
        </w:rPr>
        <w:br/>
        <w:t xml:space="preserve">«Развитие </w:t>
      </w:r>
      <w:r>
        <w:rPr>
          <w:sz w:val="28"/>
          <w:szCs w:val="28"/>
        </w:rPr>
        <w:t>территориального общественного самоуправления»</w:t>
      </w:r>
    </w:p>
    <w:p w:rsidR="00A30296" w:rsidRDefault="00A30296">
      <w:pPr>
        <w:ind w:firstLine="709"/>
        <w:jc w:val="center"/>
        <w:rPr>
          <w:color w:val="000000"/>
          <w:sz w:val="28"/>
          <w:szCs w:val="28"/>
        </w:rPr>
      </w:pP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Будучи максимально приближенным к населению, оно является </w:t>
      </w:r>
      <w:r>
        <w:rPr>
          <w:color w:val="000000"/>
          <w:sz w:val="28"/>
          <w:szCs w:val="28"/>
        </w:rPr>
        <w:t>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территориальное общественное самоуправление.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Территориальное общественное сам</w:t>
      </w:r>
      <w:r>
        <w:rPr>
          <w:color w:val="000000"/>
          <w:sz w:val="28"/>
          <w:szCs w:val="28"/>
        </w:rPr>
        <w:t>оуправление - ключевое звено модели организации общественного самоуправления, которое, являясь наиболее заинтересованным посредником между властью и горожанами, позволяет эффективно решать вопросы местного значения, оптимально сочетая при этом интересы чел</w:t>
      </w:r>
      <w:r>
        <w:rPr>
          <w:color w:val="000000"/>
          <w:sz w:val="28"/>
          <w:szCs w:val="28"/>
        </w:rPr>
        <w:t>овека с интересами государства.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Общественное самоуправление в таких формах как домовые комитеты многоквартирных домов и квартальные уполномоченные в частной застройке в городе Батайске были достаточно распространены на протяжении многих лет.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Первые комите</w:t>
      </w:r>
      <w:r>
        <w:rPr>
          <w:color w:val="000000"/>
          <w:sz w:val="28"/>
          <w:szCs w:val="28"/>
        </w:rPr>
        <w:t xml:space="preserve">ты территориального общественного самоуправления, охватывающие существенные территории, а не отдельные дома, улицы и переулки, стали появляться в городе в 90-е годы. 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Вступление в действие нового Федерального Закона «Об общих принципах организации местного</w:t>
      </w:r>
      <w:r>
        <w:rPr>
          <w:sz w:val="28"/>
          <w:szCs w:val="28"/>
        </w:rPr>
        <w:t xml:space="preserve"> самоуправления в Российской Федерации» (№ 131-ФЗ от 06.10.2003г.),</w:t>
      </w:r>
      <w:r>
        <w:rPr>
          <w:color w:val="000000"/>
          <w:sz w:val="28"/>
          <w:szCs w:val="28"/>
        </w:rPr>
        <w:t xml:space="preserve"> устанавливающего общие правовые, территориальные, организационные и экономические принципы организации местного самоуправления, потребовало от </w:t>
      </w:r>
      <w:proofErr w:type="spellStart"/>
      <w:r>
        <w:rPr>
          <w:color w:val="000000"/>
          <w:sz w:val="28"/>
          <w:szCs w:val="28"/>
        </w:rPr>
        <w:t>Батайской</w:t>
      </w:r>
      <w:proofErr w:type="spellEnd"/>
      <w:r>
        <w:rPr>
          <w:color w:val="000000"/>
          <w:sz w:val="28"/>
          <w:szCs w:val="28"/>
        </w:rPr>
        <w:t xml:space="preserve"> городской Думы и Администрации горо</w:t>
      </w:r>
      <w:r>
        <w:rPr>
          <w:color w:val="000000"/>
          <w:sz w:val="28"/>
          <w:szCs w:val="28"/>
        </w:rPr>
        <w:t>да Батайска разработать и принять Положение о территориальном общественном самоуправлении в  муниципальном образовании «Город Батайск», регламентирующее деятельность территориального общественного самоуправления.</w:t>
      </w:r>
      <w:proofErr w:type="gramEnd"/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в городе 25 территориальных обществ</w:t>
      </w:r>
      <w:r>
        <w:rPr>
          <w:color w:val="000000"/>
          <w:sz w:val="28"/>
          <w:szCs w:val="28"/>
        </w:rPr>
        <w:t xml:space="preserve">енных самоуправлений. Границы ТОС соответствуют границам избирательных округов города.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Уставы ТОС зарегистрированы в организационном отделе Администрации города Батайска согласно утвержденному Положению. Согласно Уставам ТОС, полномочия председателя и чле</w:t>
      </w:r>
      <w:r>
        <w:rPr>
          <w:color w:val="000000"/>
          <w:sz w:val="28"/>
          <w:szCs w:val="28"/>
        </w:rPr>
        <w:t xml:space="preserve">нов ТОС прекращаются по истечению полномочий депутатов </w:t>
      </w:r>
      <w:proofErr w:type="spellStart"/>
      <w:r>
        <w:rPr>
          <w:color w:val="000000"/>
          <w:sz w:val="28"/>
          <w:szCs w:val="28"/>
        </w:rPr>
        <w:t>Батайской</w:t>
      </w:r>
      <w:proofErr w:type="spellEnd"/>
      <w:r>
        <w:rPr>
          <w:color w:val="000000"/>
          <w:sz w:val="28"/>
          <w:szCs w:val="28"/>
        </w:rPr>
        <w:t xml:space="preserve"> городской Думы.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вопросов, затрагивающих интересы населения  подведомственной территории, о необходимости принятия мер и наведения порядка соответствующими службами ЖКХ на городск</w:t>
      </w:r>
      <w:r>
        <w:rPr>
          <w:color w:val="000000"/>
          <w:sz w:val="28"/>
          <w:szCs w:val="28"/>
        </w:rPr>
        <w:t xml:space="preserve">их и </w:t>
      </w:r>
      <w:proofErr w:type="spellStart"/>
      <w:r>
        <w:rPr>
          <w:color w:val="000000"/>
          <w:sz w:val="28"/>
          <w:szCs w:val="28"/>
        </w:rPr>
        <w:t>внутридворовых</w:t>
      </w:r>
      <w:proofErr w:type="spellEnd"/>
      <w:r>
        <w:rPr>
          <w:color w:val="000000"/>
          <w:sz w:val="28"/>
          <w:szCs w:val="28"/>
        </w:rPr>
        <w:t xml:space="preserve"> территориях, а также по благоустройству председатели КТОС постоянно взаимодействуют с кураторами микрорайонов города, организационным отделом Администрации города, депутатами </w:t>
      </w:r>
      <w:proofErr w:type="spellStart"/>
      <w:r>
        <w:rPr>
          <w:color w:val="000000"/>
          <w:sz w:val="28"/>
          <w:szCs w:val="28"/>
        </w:rPr>
        <w:t>Батайской</w:t>
      </w:r>
      <w:proofErr w:type="spellEnd"/>
      <w:r>
        <w:rPr>
          <w:color w:val="000000"/>
          <w:sz w:val="28"/>
          <w:szCs w:val="28"/>
        </w:rPr>
        <w:t xml:space="preserve"> городской Думы. Широко распространена практика пров</w:t>
      </w:r>
      <w:r>
        <w:rPr>
          <w:color w:val="000000"/>
          <w:sz w:val="28"/>
          <w:szCs w:val="28"/>
        </w:rPr>
        <w:t xml:space="preserve">едения совместных приемов граждан КТОС с депутатами </w:t>
      </w:r>
      <w:proofErr w:type="spellStart"/>
      <w:r>
        <w:rPr>
          <w:color w:val="000000"/>
          <w:sz w:val="28"/>
          <w:szCs w:val="28"/>
        </w:rPr>
        <w:t>Батайской</w:t>
      </w:r>
      <w:proofErr w:type="spellEnd"/>
      <w:r>
        <w:rPr>
          <w:color w:val="000000"/>
          <w:sz w:val="28"/>
          <w:szCs w:val="28"/>
        </w:rPr>
        <w:t xml:space="preserve"> городской Думы.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 с депутатами </w:t>
      </w:r>
      <w:proofErr w:type="spellStart"/>
      <w:r>
        <w:rPr>
          <w:color w:val="000000"/>
          <w:sz w:val="28"/>
          <w:szCs w:val="28"/>
        </w:rPr>
        <w:t>Батайской</w:t>
      </w:r>
      <w:proofErr w:type="spellEnd"/>
      <w:r>
        <w:rPr>
          <w:color w:val="000000"/>
          <w:sz w:val="28"/>
          <w:szCs w:val="28"/>
        </w:rPr>
        <w:t xml:space="preserve"> городской Думы председатели КТОС в избирательных округах организовывают и проводят различные праздничные мероприятия; мероприятия, посвященные п</w:t>
      </w:r>
      <w:r>
        <w:rPr>
          <w:color w:val="000000"/>
          <w:sz w:val="28"/>
          <w:szCs w:val="28"/>
        </w:rPr>
        <w:t>амятным датам.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Комитеты территориального общественного  самоуправления принимают активное участие в перспективном планировании работ, проводимых Администрацией по благоустройству в городе. От них поступают предложения </w:t>
      </w:r>
      <w:r>
        <w:rPr>
          <w:color w:val="000000"/>
          <w:sz w:val="28"/>
          <w:szCs w:val="28"/>
        </w:rPr>
        <w:lastRenderedPageBreak/>
        <w:t>о том, где необходимо установить допол</w:t>
      </w:r>
      <w:r>
        <w:rPr>
          <w:color w:val="000000"/>
          <w:sz w:val="28"/>
          <w:szCs w:val="28"/>
        </w:rPr>
        <w:t xml:space="preserve">нительно светофорные объекты, нанести пешеходные переходы, установить детские игровые и спортивные площадки и т.д.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качества коммунальных услуг, технического обслуживания и содержания объектов жилищно-коммунального хозяйства, улучшения са</w:t>
      </w:r>
      <w:r>
        <w:rPr>
          <w:color w:val="000000"/>
          <w:sz w:val="28"/>
          <w:szCs w:val="28"/>
        </w:rPr>
        <w:t>нитарно-эстетического состояния домов, объектов озеленения, привлечения активности граждан в содержании жилищного фонда и объектов благоустройства, в городе Батайске ежегодно ко Дню города проводится конкурс «Лучший дом». Комитеты ТОС представляют на рассм</w:t>
      </w:r>
      <w:r>
        <w:rPr>
          <w:color w:val="000000"/>
          <w:sz w:val="28"/>
          <w:szCs w:val="28"/>
        </w:rPr>
        <w:t xml:space="preserve">отрение комиссии материалы для участия. 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избирательных кампаний различных уровней Комитеты территориального общественного самоуправления во взаимодействии с кураторами районов города, организационным отделом Администрации города Батайска, а</w:t>
      </w:r>
      <w:r>
        <w:rPr>
          <w:color w:val="000000"/>
          <w:sz w:val="28"/>
          <w:szCs w:val="28"/>
        </w:rPr>
        <w:t>ктивно участвуют в содействии избирательным комиссиям в организации подготовки проведения выборов: ведут разъяснительную работу по повышению правовой культуры избирателей; оказывают помощь участковым избирательным комиссиям в сверке списков избирателей, ин</w:t>
      </w:r>
      <w:r>
        <w:rPr>
          <w:color w:val="000000"/>
          <w:sz w:val="28"/>
          <w:szCs w:val="28"/>
        </w:rPr>
        <w:t xml:space="preserve">формируют граждан о месте нахождения помещения избирательного участка для голосования и времени проведения выборов. Многие из актива КТОС являются членами участковых избирательных комиссий.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действительно «живые», реально существующие объединения ж</w:t>
      </w:r>
      <w:r>
        <w:rPr>
          <w:color w:val="000000"/>
          <w:sz w:val="28"/>
          <w:szCs w:val="28"/>
        </w:rPr>
        <w:t>ителей в Комитеты территориального общественного самоуправления становятся помощниками и единомышленниками органов местного самоуправления. Председатели Комитетов, квартальные лично каждому по частным домам разносят квитанции по задолженности оплаты за газ</w:t>
      </w:r>
      <w:r>
        <w:rPr>
          <w:color w:val="000000"/>
          <w:sz w:val="28"/>
          <w:szCs w:val="28"/>
        </w:rPr>
        <w:t xml:space="preserve">, оплаты налогов. Совместно с судебными приставами города проведены приемы граждан по исполнению судебных решений по различным долговым обязательствам.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структуры территориального общественного самоуправления, охватывающей всю территорию города, н</w:t>
      </w:r>
      <w:r>
        <w:rPr>
          <w:color w:val="000000"/>
          <w:sz w:val="28"/>
          <w:szCs w:val="28"/>
        </w:rPr>
        <w:t>е снимает проблемы формирования и активизации внутренних звеньев общественного самоуправления. И поэтому в настоящее время деятельность КТОС направлена на формирование и расширение на подведомственной территории активной общественной позиции горожан, выявл</w:t>
      </w:r>
      <w:r>
        <w:rPr>
          <w:color w:val="000000"/>
          <w:sz w:val="28"/>
          <w:szCs w:val="28"/>
        </w:rPr>
        <w:t xml:space="preserve">ение лидеров. Для повышения социального статуса института КТОС активно привлекаются председатели КТОС, активы микрорайонов на все общегородские мероприятия: торжественные приемы, городские праздники, информационные встречи с населением и другое.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</w:t>
      </w:r>
      <w:r>
        <w:rPr>
          <w:color w:val="000000"/>
          <w:sz w:val="28"/>
          <w:szCs w:val="28"/>
        </w:rPr>
        <w:t>ацией города Батайска регулярно изучается опыт деятельности территориального общественного самоуправления в других регионах.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Самоорганизация граждан, направленная на решение актуальных проблем муниципального образования, нуждается в организационной и финан</w:t>
      </w:r>
      <w:r>
        <w:rPr>
          <w:color w:val="000000"/>
          <w:sz w:val="28"/>
          <w:szCs w:val="28"/>
        </w:rPr>
        <w:t xml:space="preserve">совой поддержке. Использование программно-целевого метода с оценкой эффективности и результативности проводимых мероприятий позволит не только повысить заинтересованность населения в решении общественно-значимых вопросов, осуществить дальнейшее развитие и </w:t>
      </w:r>
      <w:r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</w:rPr>
        <w:lastRenderedPageBreak/>
        <w:t>системы гражданского общества в муниципальном образовании «Город Батайск», но и при передаче решения ряда вопросов местного значения ТОС оптимизировать расходы бюджета муниципального образования. Для решения данной проблемы необходима раз</w:t>
      </w:r>
      <w:r>
        <w:rPr>
          <w:color w:val="000000"/>
          <w:sz w:val="28"/>
          <w:szCs w:val="28"/>
        </w:rPr>
        <w:t xml:space="preserve">работка и реализация подпрограммы «Развитие территориального общественного самоуправления». </w:t>
      </w:r>
    </w:p>
    <w:p w:rsidR="00A30296" w:rsidRDefault="00A30296">
      <w:pPr>
        <w:ind w:firstLine="709"/>
        <w:jc w:val="center"/>
        <w:rPr>
          <w:color w:val="000000"/>
          <w:sz w:val="28"/>
          <w:szCs w:val="28"/>
        </w:rPr>
      </w:pPr>
    </w:p>
    <w:p w:rsidR="00A30296" w:rsidRDefault="003C06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6.3 </w:t>
      </w:r>
    </w:p>
    <w:p w:rsidR="00A30296" w:rsidRDefault="00A30296">
      <w:pPr>
        <w:ind w:firstLine="709"/>
        <w:jc w:val="center"/>
        <w:rPr>
          <w:sz w:val="28"/>
          <w:szCs w:val="28"/>
        </w:rPr>
      </w:pPr>
    </w:p>
    <w:p w:rsidR="00A30296" w:rsidRDefault="003C06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индикаторы (показатели), основные ожидаемые  конечные результаты, сроки и этапы реализации подпрограммы «Развитие территориаль</w:t>
      </w:r>
      <w:r>
        <w:rPr>
          <w:sz w:val="28"/>
          <w:szCs w:val="28"/>
        </w:rPr>
        <w:t>ного общественного самоуправления»</w:t>
      </w:r>
    </w:p>
    <w:p w:rsidR="00A30296" w:rsidRDefault="00A30296">
      <w:pPr>
        <w:ind w:firstLine="709"/>
        <w:jc w:val="both"/>
        <w:rPr>
          <w:color w:val="000000"/>
          <w:sz w:val="28"/>
          <w:szCs w:val="28"/>
        </w:rPr>
      </w:pP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Целями подпрограммы являются: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благоприятных правовых и экономических условий для развития территориального общественного самоуправления (далее – ТОС) в городе Батайске и обеспечение широкого участия населения в </w:t>
      </w:r>
      <w:r>
        <w:rPr>
          <w:color w:val="000000"/>
          <w:sz w:val="28"/>
          <w:szCs w:val="28"/>
        </w:rPr>
        <w:t>решении актуальных проблем муниципального образования «Город Батайск»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направлена на решение следующих задач: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организационной основы деятельности ТОС и нормативной правовой базы, регламентирующей деятельность ТОС; 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правовых</w:t>
      </w:r>
      <w:r>
        <w:rPr>
          <w:color w:val="000000"/>
          <w:sz w:val="28"/>
          <w:szCs w:val="28"/>
        </w:rPr>
        <w:t>, финансово-экономических и иных гарантий развития ТОС в городе Батайске;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proofErr w:type="gramStart"/>
      <w:r>
        <w:rPr>
          <w:color w:val="000000"/>
          <w:sz w:val="28"/>
          <w:szCs w:val="28"/>
        </w:rPr>
        <w:t>системы взаимодействия органов местного самоуправления города Батайска</w:t>
      </w:r>
      <w:proofErr w:type="gramEnd"/>
      <w:r>
        <w:rPr>
          <w:color w:val="000000"/>
          <w:sz w:val="28"/>
          <w:szCs w:val="28"/>
        </w:rPr>
        <w:t xml:space="preserve"> и органов ТОС города Батайска для  эффективного  решения вопросов местного значения;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</w:t>
      </w:r>
      <w:r>
        <w:rPr>
          <w:color w:val="000000"/>
          <w:sz w:val="28"/>
          <w:szCs w:val="28"/>
        </w:rPr>
        <w:t>ние информационной поддержки органов ТОС в городе Батайска;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обмену опытом между органами ТОС в городе Батайске;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эффективного решения органами ТОС города Батайска проблем самоуправляемых территорий;</w:t>
      </w:r>
    </w:p>
    <w:p w:rsidR="00A30296" w:rsidRDefault="003C06ED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включ</w:t>
      </w:r>
      <w:r>
        <w:rPr>
          <w:color w:val="000000"/>
          <w:sz w:val="28"/>
          <w:szCs w:val="28"/>
        </w:rPr>
        <w:t xml:space="preserve">ения жителей в процессы развития и укрепления ТОС в городе Батайске. 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(индикаторы) достижения целей и решения задач подпрограммы: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мероприятий с участием органов ТОС:</w:t>
      </w:r>
    </w:p>
    <w:p w:rsidR="00A30296" w:rsidRDefault="003C06E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благоустройству и улучшению санитарного состояния;</w:t>
      </w:r>
    </w:p>
    <w:p w:rsidR="00A30296" w:rsidRDefault="003C06ED">
      <w:pPr>
        <w:numPr>
          <w:ilvl w:val="0"/>
          <w:numId w:val="2"/>
        </w:numPr>
        <w:jc w:val="both"/>
      </w:pPr>
      <w:r>
        <w:rPr>
          <w:color w:val="000000"/>
          <w:sz w:val="28"/>
          <w:szCs w:val="28"/>
        </w:rPr>
        <w:t>по предупрежде</w:t>
      </w:r>
      <w:r>
        <w:rPr>
          <w:color w:val="000000"/>
          <w:sz w:val="28"/>
          <w:szCs w:val="28"/>
        </w:rPr>
        <w:t>нию чрезвычайных ситуаций, антитеррористической и противопожарной направленности;</w:t>
      </w:r>
    </w:p>
    <w:p w:rsidR="00A30296" w:rsidRDefault="003C06E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обеспечению общественного порядка и противодействию преступности.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разработанных нормативно-правовых документов и методических материалов для совершенствования </w:t>
      </w:r>
      <w:proofErr w:type="gram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истемы взаимодействия органов местного самоуправления города Батайска</w:t>
      </w:r>
      <w:proofErr w:type="gramEnd"/>
      <w:r>
        <w:rPr>
          <w:color w:val="000000"/>
          <w:sz w:val="28"/>
          <w:szCs w:val="28"/>
        </w:rPr>
        <w:t xml:space="preserve"> и органов ТОС города Батайска для  эффективного решения вопросов местного значения.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Общий срок реализации подпрограммы рассчитан на период с 2019 по 2030 год.</w:t>
      </w:r>
      <w:r>
        <w:rPr>
          <w:color w:val="000000"/>
          <w:sz w:val="28"/>
          <w:szCs w:val="28"/>
        </w:rPr>
        <w:t xml:space="preserve"> Этапы реализации подпрограм</w:t>
      </w:r>
      <w:r>
        <w:rPr>
          <w:color w:val="000000"/>
          <w:sz w:val="28"/>
          <w:szCs w:val="28"/>
        </w:rPr>
        <w:t>мы не выделяются.</w:t>
      </w:r>
    </w:p>
    <w:p w:rsidR="00A30296" w:rsidRDefault="00A30296">
      <w:pPr>
        <w:ind w:firstLine="709"/>
        <w:jc w:val="both"/>
        <w:rPr>
          <w:sz w:val="28"/>
          <w:szCs w:val="28"/>
        </w:rPr>
      </w:pPr>
    </w:p>
    <w:p w:rsidR="00A30296" w:rsidRDefault="003C06ED">
      <w:pPr>
        <w:ind w:firstLine="709"/>
        <w:jc w:val="center"/>
      </w:pPr>
      <w:r>
        <w:rPr>
          <w:sz w:val="28"/>
          <w:szCs w:val="28"/>
        </w:rPr>
        <w:t xml:space="preserve">Раздел 6.4 </w:t>
      </w:r>
    </w:p>
    <w:p w:rsidR="00A30296" w:rsidRDefault="003C06ED">
      <w:pPr>
        <w:ind w:firstLine="709"/>
        <w:jc w:val="center"/>
      </w:pPr>
      <w:r>
        <w:rPr>
          <w:sz w:val="28"/>
          <w:szCs w:val="28"/>
        </w:rPr>
        <w:t>Характеристика основных мероприятий подпрограммы «Развитие территориального общественного самоуправления»</w:t>
      </w:r>
    </w:p>
    <w:p w:rsidR="00A30296" w:rsidRDefault="00A30296">
      <w:pPr>
        <w:ind w:firstLine="709"/>
        <w:jc w:val="both"/>
        <w:rPr>
          <w:sz w:val="28"/>
          <w:szCs w:val="28"/>
        </w:rPr>
      </w:pP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и решения задач подпрограммы необходимо реализовать комплекс мероприятий, основными и</w:t>
      </w:r>
      <w:r>
        <w:rPr>
          <w:color w:val="000000"/>
          <w:sz w:val="28"/>
          <w:szCs w:val="28"/>
        </w:rPr>
        <w:t>з которого являются: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Выплата материального поощрения органам территориального общественного самоуправления муниципального образования «Город Батайск».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и проведение Дня местного самоуправления – 21 апреля для органов территориального </w:t>
      </w:r>
      <w:r>
        <w:rPr>
          <w:sz w:val="28"/>
          <w:szCs w:val="28"/>
        </w:rPr>
        <w:t>общественного самоуправления.</w:t>
      </w:r>
    </w:p>
    <w:p w:rsidR="00A30296" w:rsidRDefault="003C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Батайск».</w:t>
      </w:r>
    </w:p>
    <w:p w:rsidR="00A30296" w:rsidRDefault="003C06E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30296" w:rsidRDefault="003C06ED">
      <w:pPr>
        <w:widowControl w:val="0"/>
        <w:jc w:val="center"/>
      </w:pPr>
      <w:r>
        <w:rPr>
          <w:rFonts w:cs="Calibri"/>
          <w:sz w:val="28"/>
          <w:szCs w:val="28"/>
        </w:rPr>
        <w:t>РАЗДЕЛ 7</w:t>
      </w:r>
    </w:p>
    <w:p w:rsidR="00A30296" w:rsidRDefault="00A30296">
      <w:pPr>
        <w:widowControl w:val="0"/>
        <w:jc w:val="center"/>
        <w:rPr>
          <w:rFonts w:cs="Calibri"/>
          <w:sz w:val="28"/>
          <w:szCs w:val="28"/>
        </w:rPr>
      </w:pPr>
    </w:p>
    <w:p w:rsidR="00A30296" w:rsidRDefault="003C06ED">
      <w:pPr>
        <w:widowControl w:val="0"/>
        <w:jc w:val="center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Подпрограмма </w:t>
      </w:r>
      <w:r>
        <w:rPr>
          <w:rFonts w:cs="Calibri"/>
          <w:sz w:val="28"/>
          <w:szCs w:val="28"/>
        </w:rPr>
        <w:t xml:space="preserve">«Разработка </w:t>
      </w:r>
      <w:proofErr w:type="gramStart"/>
      <w:r>
        <w:rPr>
          <w:rFonts w:cs="Calibri"/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rFonts w:cs="Calibri"/>
          <w:sz w:val="28"/>
          <w:szCs w:val="28"/>
        </w:rPr>
        <w:t xml:space="preserve"> на период до 2030 года</w:t>
      </w:r>
      <w:r>
        <w:rPr>
          <w:rFonts w:cs="Calibri"/>
          <w:b/>
          <w:sz w:val="28"/>
          <w:szCs w:val="28"/>
        </w:rPr>
        <w:t>»</w:t>
      </w:r>
    </w:p>
    <w:p w:rsidR="00A30296" w:rsidRDefault="00A30296">
      <w:pPr>
        <w:rPr>
          <w:sz w:val="28"/>
          <w:szCs w:val="28"/>
        </w:rPr>
      </w:pPr>
    </w:p>
    <w:p w:rsidR="00A30296" w:rsidRDefault="003C06ED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7.1. ПАСПОРТ</w:t>
      </w:r>
    </w:p>
    <w:p w:rsidR="00A30296" w:rsidRDefault="003C06E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«Разработка </w:t>
      </w:r>
      <w:proofErr w:type="gramStart"/>
      <w:r>
        <w:rPr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период до 2030 года</w:t>
      </w:r>
      <w:r>
        <w:rPr>
          <w:b/>
          <w:sz w:val="28"/>
          <w:szCs w:val="28"/>
        </w:rPr>
        <w:t>»</w:t>
      </w:r>
    </w:p>
    <w:p w:rsidR="00A30296" w:rsidRDefault="00A3029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30296" w:rsidRDefault="00A30296">
      <w:pPr>
        <w:jc w:val="both"/>
        <w:rPr>
          <w:b/>
          <w:color w:val="000000"/>
          <w:sz w:val="24"/>
          <w:szCs w:val="24"/>
        </w:rPr>
      </w:pPr>
    </w:p>
    <w:tbl>
      <w:tblPr>
        <w:tblW w:w="9720" w:type="dxa"/>
        <w:tblInd w:w="-181" w:type="dxa"/>
        <w:tblBorders>
          <w:top w:val="single" w:sz="4" w:space="0" w:color="00000A"/>
          <w:left w:val="single" w:sz="4" w:space="0" w:color="00000A"/>
          <w:bottom w:val="single" w:sz="6" w:space="0" w:color="00000A"/>
          <w:insideH w:val="single" w:sz="6" w:space="0" w:color="00000A"/>
        </w:tblBorders>
        <w:tblCellMar>
          <w:left w:w="2" w:type="dxa"/>
        </w:tblCellMar>
        <w:tblLook w:val="04A0" w:firstRow="1" w:lastRow="0" w:firstColumn="1" w:lastColumn="0" w:noHBand="0" w:noVBand="1"/>
      </w:tblPr>
      <w:tblGrid>
        <w:gridCol w:w="3246"/>
        <w:gridCol w:w="6474"/>
      </w:tblGrid>
      <w:tr w:rsidR="00A30296"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 </w:t>
            </w:r>
          </w:p>
          <w:p w:rsidR="00A30296" w:rsidRDefault="00A3029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sz w:val="24"/>
                <w:szCs w:val="24"/>
              </w:rPr>
              <w:t xml:space="preserve"> на период до 2030 года</w:t>
            </w:r>
          </w:p>
        </w:tc>
      </w:tr>
      <w:tr w:rsidR="00A30296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экономики, инвестиционной политики и стратегического развития  Администрации </w:t>
            </w:r>
            <w:r>
              <w:rPr>
                <w:color w:val="000000"/>
                <w:sz w:val="24"/>
                <w:szCs w:val="24"/>
              </w:rPr>
              <w:t>города Батайска</w:t>
            </w:r>
          </w:p>
          <w:p w:rsidR="00A30296" w:rsidRDefault="00A30296">
            <w:pPr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A30296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  <w:p w:rsidR="00A30296" w:rsidRDefault="00A3029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30296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  <w:p w:rsidR="00A30296" w:rsidRDefault="00A30296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A30296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благосостояния и обеспечение </w:t>
            </w:r>
            <w:r>
              <w:rPr>
                <w:color w:val="000000"/>
                <w:sz w:val="24"/>
                <w:szCs w:val="24"/>
              </w:rPr>
              <w:t>благоприятных условий жизни населения города Батайска, обеспечение устойчивости муниципального развития.</w:t>
            </w:r>
          </w:p>
        </w:tc>
      </w:tr>
      <w:tr w:rsidR="00A30296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инновационного потенциала экономики, повышение уровня здравоохранения, образования, формирование благоприятного </w:t>
            </w:r>
            <w:r>
              <w:rPr>
                <w:color w:val="000000"/>
                <w:sz w:val="24"/>
                <w:szCs w:val="24"/>
              </w:rPr>
              <w:t>социального климата, повышение уровня благоустройства города, развитие транспортной системы, коммунальной инфраструктуры.</w:t>
            </w:r>
          </w:p>
        </w:tc>
      </w:tr>
      <w:tr w:rsidR="00A30296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мероприятий, обеспечивающий эффективное решение проблем экономического, эколог</w:t>
            </w:r>
            <w:r>
              <w:rPr>
                <w:color w:val="000000"/>
                <w:sz w:val="24"/>
                <w:szCs w:val="24"/>
              </w:rPr>
              <w:t>ического, социального, культурного развития города.</w:t>
            </w:r>
          </w:p>
        </w:tc>
      </w:tr>
      <w:tr w:rsidR="00A30296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реализации подпрограммы – 2019 – 2030 годы.</w:t>
            </w:r>
          </w:p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не выделяются</w:t>
            </w:r>
          </w:p>
          <w:p w:rsidR="00A30296" w:rsidRDefault="00A3029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30296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A30296" w:rsidRDefault="003C06ED">
            <w:pPr>
              <w:tabs>
                <w:tab w:val="left" w:pos="72"/>
              </w:tabs>
              <w:rPr>
                <w:sz w:val="24"/>
                <w:szCs w:val="24"/>
              </w:rPr>
            </w:pPr>
            <w:bookmarkStart w:id="6" w:name="__DdeLink__9338_1423709238"/>
            <w:r>
              <w:rPr>
                <w:sz w:val="24"/>
                <w:szCs w:val="24"/>
              </w:rPr>
              <w:t xml:space="preserve">Общий объем финансирования муниципальной подпрограммы </w:t>
            </w:r>
            <w:r>
              <w:rPr>
                <w:sz w:val="24"/>
                <w:szCs w:val="24"/>
              </w:rPr>
              <w:t>составляет 1760,0 тыс. рублей, в том числе: за счет средств бюджета города – 1760,0 тыс. рублей</w:t>
            </w:r>
            <w:bookmarkEnd w:id="6"/>
            <w:r>
              <w:rPr>
                <w:sz w:val="24"/>
                <w:szCs w:val="24"/>
              </w:rPr>
              <w:t xml:space="preserve">: </w:t>
            </w:r>
          </w:p>
          <w:p w:rsidR="00A30296" w:rsidRDefault="003C06ED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0,0 тыс. рублей;</w:t>
            </w:r>
          </w:p>
          <w:p w:rsidR="00A30296" w:rsidRDefault="003C06ED">
            <w:pPr>
              <w:tabs>
                <w:tab w:val="left" w:pos="72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2020 году – 160,0 тыс. рублей;</w:t>
            </w:r>
          </w:p>
          <w:p w:rsidR="00A30296" w:rsidRDefault="003C06ED">
            <w:pPr>
              <w:tabs>
                <w:tab w:val="left" w:pos="72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2021 году – 160,0 тыс. рублей;</w:t>
            </w:r>
          </w:p>
          <w:p w:rsidR="00A30296" w:rsidRDefault="003C06ED">
            <w:pPr>
              <w:tabs>
                <w:tab w:val="left" w:pos="72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2022 году – 160,0 тыс. рублей;</w:t>
            </w:r>
          </w:p>
          <w:p w:rsidR="00A30296" w:rsidRDefault="003C06ED">
            <w:pPr>
              <w:tabs>
                <w:tab w:val="left" w:pos="72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2023 году – 160,0 тыс. руб</w:t>
            </w:r>
            <w:r>
              <w:rPr>
                <w:color w:val="000000"/>
                <w:sz w:val="24"/>
                <w:szCs w:val="24"/>
                <w:lang w:eastAsia="en-US"/>
              </w:rPr>
              <w:t>лей;</w:t>
            </w:r>
          </w:p>
          <w:p w:rsidR="00A30296" w:rsidRDefault="003C06ED">
            <w:pPr>
              <w:tabs>
                <w:tab w:val="left" w:pos="72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2024 году – 160,0 тыс. рублей;</w:t>
            </w:r>
          </w:p>
          <w:p w:rsidR="00A30296" w:rsidRDefault="003C06ED">
            <w:pPr>
              <w:tabs>
                <w:tab w:val="left" w:pos="72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2025 году – 160,0 тыс. рублей;</w:t>
            </w:r>
          </w:p>
          <w:p w:rsidR="00A30296" w:rsidRDefault="003C06ED">
            <w:pPr>
              <w:tabs>
                <w:tab w:val="left" w:pos="72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2026 году – 160,0 тыс. рублей;</w:t>
            </w:r>
          </w:p>
          <w:p w:rsidR="00A30296" w:rsidRDefault="003C06ED">
            <w:pPr>
              <w:tabs>
                <w:tab w:val="left" w:pos="72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2027 году – 160,0 тыс. рублей;</w:t>
            </w:r>
          </w:p>
          <w:p w:rsidR="00A30296" w:rsidRDefault="003C06ED">
            <w:pPr>
              <w:tabs>
                <w:tab w:val="left" w:pos="72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2028 году – 160,0 тыс. рублей;</w:t>
            </w:r>
          </w:p>
          <w:p w:rsidR="00A30296" w:rsidRDefault="003C06ED">
            <w:pPr>
              <w:tabs>
                <w:tab w:val="left" w:pos="72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2029 году – 160,0 тыс. рублей;</w:t>
            </w:r>
          </w:p>
          <w:p w:rsidR="00A30296" w:rsidRDefault="003C06ED">
            <w:pPr>
              <w:tabs>
                <w:tab w:val="left" w:pos="72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2030 году – 160,0 тыс. рублей</w:t>
            </w:r>
          </w:p>
        </w:tc>
      </w:tr>
      <w:tr w:rsidR="00A30296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A30296" w:rsidRDefault="003C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программы позволит достичь следующих результатов:</w:t>
            </w:r>
          </w:p>
          <w:p w:rsidR="00A30296" w:rsidRDefault="00A30296">
            <w:pPr>
              <w:rPr>
                <w:color w:val="000000"/>
                <w:sz w:val="24"/>
                <w:szCs w:val="24"/>
              </w:rPr>
            </w:pPr>
          </w:p>
          <w:p w:rsidR="00A30296" w:rsidRDefault="003C0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качества и стандартов жизни в городе, реализация проектов, соответствующих стратегическим приоритетам города, улучшение инвест</w:t>
            </w:r>
            <w:r>
              <w:rPr>
                <w:color w:val="000000"/>
                <w:sz w:val="24"/>
                <w:szCs w:val="24"/>
              </w:rPr>
              <w:t>иционного климата и привлекательности города, улучшение условий для развития малого бизнеса, увеличение темпов жилищного строительства, развитие инженерной инфраструктуры, развитие транспортной сети.</w:t>
            </w:r>
          </w:p>
        </w:tc>
      </w:tr>
    </w:tbl>
    <w:p w:rsidR="00A30296" w:rsidRDefault="00A30296">
      <w:pPr>
        <w:jc w:val="both"/>
        <w:rPr>
          <w:sz w:val="24"/>
          <w:szCs w:val="24"/>
        </w:rPr>
      </w:pPr>
    </w:p>
    <w:p w:rsidR="00A30296" w:rsidRDefault="003C06ED">
      <w:pPr>
        <w:ind w:firstLine="709"/>
        <w:jc w:val="center"/>
      </w:pPr>
      <w:r>
        <w:rPr>
          <w:sz w:val="28"/>
          <w:szCs w:val="28"/>
        </w:rPr>
        <w:t>Раздел 7.2</w:t>
      </w:r>
    </w:p>
    <w:p w:rsidR="00A30296" w:rsidRDefault="00A30296">
      <w:pPr>
        <w:ind w:firstLine="709"/>
        <w:jc w:val="center"/>
        <w:rPr>
          <w:sz w:val="28"/>
          <w:szCs w:val="28"/>
        </w:rPr>
      </w:pPr>
    </w:p>
    <w:p w:rsidR="00A30296" w:rsidRDefault="003C06ED">
      <w:pPr>
        <w:ind w:firstLine="709"/>
        <w:jc w:val="center"/>
      </w:pPr>
      <w:r>
        <w:rPr>
          <w:sz w:val="28"/>
          <w:szCs w:val="28"/>
        </w:rPr>
        <w:t xml:space="preserve">Цели, задачи и целевые индикаторы </w:t>
      </w:r>
      <w:r>
        <w:rPr>
          <w:sz w:val="28"/>
          <w:szCs w:val="28"/>
        </w:rPr>
        <w:t xml:space="preserve">(показатели), основные ожидаемые  конечные результаты, сроки и этапы реализации подпрограммы «Разработка </w:t>
      </w:r>
      <w:proofErr w:type="gramStart"/>
      <w:r>
        <w:rPr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период до 2030 года</w:t>
      </w:r>
      <w:r>
        <w:rPr>
          <w:b/>
          <w:sz w:val="28"/>
          <w:szCs w:val="28"/>
        </w:rPr>
        <w:t>»</w:t>
      </w:r>
    </w:p>
    <w:p w:rsidR="00A30296" w:rsidRDefault="00A30296">
      <w:pPr>
        <w:ind w:firstLine="709"/>
        <w:jc w:val="center"/>
        <w:rPr>
          <w:b/>
          <w:sz w:val="28"/>
          <w:szCs w:val="28"/>
        </w:rPr>
      </w:pPr>
    </w:p>
    <w:p w:rsidR="00A30296" w:rsidRDefault="003C06ED">
      <w:pPr>
        <w:ind w:firstLine="907"/>
        <w:jc w:val="both"/>
      </w:pPr>
      <w:r>
        <w:rPr>
          <w:color w:val="000000"/>
          <w:sz w:val="28"/>
          <w:szCs w:val="28"/>
        </w:rPr>
        <w:t>Целями подпрограммы являются:</w:t>
      </w:r>
    </w:p>
    <w:p w:rsidR="00A30296" w:rsidRDefault="003C06ED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прин</w:t>
      </w:r>
      <w:r>
        <w:rPr>
          <w:sz w:val="28"/>
          <w:szCs w:val="28"/>
        </w:rPr>
        <w:t>ципа устойчивого развития, основанного на сбалансированности экономических, социальных и экологических приоритетов развития территорий и их соответствие муниципальным целям;</w:t>
      </w:r>
    </w:p>
    <w:p w:rsidR="00A30296" w:rsidRDefault="003C06ED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ориентация на опережающее развитие секторов, которые могут играть роль «точек ро</w:t>
      </w:r>
      <w:r>
        <w:rPr>
          <w:sz w:val="28"/>
          <w:szCs w:val="28"/>
        </w:rPr>
        <w:t xml:space="preserve">ста», причем как общеэкономических (промышленность, транспортная инфраструктура, инвестиционное развитие), так и муниципальных, которые выполняют функции «ведущего звена» для экономической системы. Выявление и активизация потенциала новых «точек </w:t>
      </w:r>
      <w:r>
        <w:rPr>
          <w:sz w:val="28"/>
          <w:szCs w:val="28"/>
        </w:rPr>
        <w:lastRenderedPageBreak/>
        <w:t>роста» (ин</w:t>
      </w:r>
      <w:r>
        <w:rPr>
          <w:sz w:val="28"/>
          <w:szCs w:val="28"/>
        </w:rPr>
        <w:t xml:space="preserve">новационное развитие, энергосбережение и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т.п.);</w:t>
      </w:r>
    </w:p>
    <w:p w:rsidR="00A30296" w:rsidRDefault="003C06ED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комплексного и системного подхода (учет и максимальное использование эффектов, обусловленных взаимовлиянием целей, наличием сопряженных результатов в реализации целевых про</w:t>
      </w:r>
      <w:r>
        <w:rPr>
          <w:sz w:val="28"/>
          <w:szCs w:val="28"/>
        </w:rPr>
        <w:t>ектов различной направленности, обеспечивающих рост экономики);</w:t>
      </w:r>
    </w:p>
    <w:p w:rsidR="00A30296" w:rsidRDefault="003C06ED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преемственность программных документов (федеральных и областных целевых программ, локальных отраслевых программ);</w:t>
      </w:r>
    </w:p>
    <w:p w:rsidR="00A30296" w:rsidRDefault="003C06ED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потенциала города как одну из опорных территорий для </w:t>
      </w:r>
      <w:r>
        <w:rPr>
          <w:sz w:val="28"/>
          <w:szCs w:val="28"/>
        </w:rPr>
        <w:t>формирования «зоны роста» на основе взаимовыгодного регионального и муниципального сотрудничества.</w:t>
      </w:r>
    </w:p>
    <w:p w:rsidR="00A30296" w:rsidRDefault="003C06ED">
      <w:pPr>
        <w:pStyle w:val="af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Подпрограмма направлена на решение следующих задач:</w:t>
      </w:r>
    </w:p>
    <w:p w:rsidR="00A30296" w:rsidRDefault="003C06ED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Эффективная реализация географического и природно-ресурсного потенциала;</w:t>
      </w:r>
    </w:p>
    <w:p w:rsidR="00A30296" w:rsidRDefault="003C06ED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Опережающее развитие производств</w:t>
      </w:r>
      <w:r>
        <w:rPr>
          <w:rFonts w:ascii="Times New Roman" w:hAnsi="Times New Roman" w:cs="Times New Roman"/>
          <w:sz w:val="28"/>
          <w:szCs w:val="28"/>
        </w:rPr>
        <w:t>а продукции высоких пределов и высокотехнологичной продукции;</w:t>
      </w:r>
    </w:p>
    <w:p w:rsidR="00A30296" w:rsidRDefault="003C06ED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конкурентоспособности региональной продукции;</w:t>
      </w:r>
    </w:p>
    <w:p w:rsidR="00A30296" w:rsidRDefault="003C06ED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конкурентных условий для привлечения финансовых ресурсов в экономику;</w:t>
      </w:r>
    </w:p>
    <w:p w:rsidR="00A30296" w:rsidRDefault="003C06ED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инновационной активности предприятий и стимули</w:t>
      </w:r>
      <w:r>
        <w:rPr>
          <w:rFonts w:ascii="Times New Roman" w:hAnsi="Times New Roman" w:cs="Times New Roman"/>
          <w:sz w:val="28"/>
          <w:szCs w:val="28"/>
        </w:rPr>
        <w:t>рование трансферта технологий;</w:t>
      </w:r>
    </w:p>
    <w:p w:rsidR="00A30296" w:rsidRDefault="003C06ED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продвижение региональной продукции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внешние рынки;</w:t>
      </w:r>
    </w:p>
    <w:p w:rsidR="00A30296" w:rsidRDefault="003C06ED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благоприятной институциональной среды для ведения бизнеса;</w:t>
      </w:r>
    </w:p>
    <w:p w:rsidR="00A30296" w:rsidRDefault="003C06ED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Создание высокопроизводительных рабочих мест;</w:t>
      </w:r>
    </w:p>
    <w:p w:rsidR="00A30296" w:rsidRDefault="003C06ED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дифференциации территории п</w:t>
      </w:r>
      <w:r>
        <w:rPr>
          <w:rFonts w:ascii="Times New Roman" w:hAnsi="Times New Roman" w:cs="Times New Roman"/>
          <w:sz w:val="28"/>
          <w:szCs w:val="28"/>
        </w:rPr>
        <w:t>о уровню экономического развития;</w:t>
      </w:r>
    </w:p>
    <w:p w:rsidR="00A30296" w:rsidRDefault="003C06ED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Наращивание налогооблагаемой базы.</w:t>
      </w:r>
    </w:p>
    <w:p w:rsidR="00A30296" w:rsidRDefault="003C06ED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Показатели (индикаторы) достижения целей и решения задач подпрограммы</w:t>
      </w:r>
      <w:r>
        <w:rPr>
          <w:color w:val="000000"/>
          <w:sz w:val="28"/>
          <w:szCs w:val="28"/>
        </w:rPr>
        <w:t>:</w:t>
      </w:r>
    </w:p>
    <w:p w:rsidR="00A30296" w:rsidRDefault="003C06ED">
      <w:pPr>
        <w:numPr>
          <w:ilvl w:val="0"/>
          <w:numId w:val="4"/>
        </w:numPr>
        <w:tabs>
          <w:tab w:val="left" w:pos="0"/>
        </w:tabs>
        <w:ind w:left="0" w:firstLine="709"/>
        <w:jc w:val="both"/>
      </w:pPr>
      <w:r>
        <w:rPr>
          <w:color w:val="000000"/>
          <w:sz w:val="28"/>
          <w:szCs w:val="28"/>
        </w:rPr>
        <w:t xml:space="preserve">Количество мероприятий с участием членов рабочей группы по разработке </w:t>
      </w:r>
      <w:proofErr w:type="gramStart"/>
      <w:r>
        <w:rPr>
          <w:color w:val="000000"/>
          <w:sz w:val="28"/>
          <w:szCs w:val="28"/>
        </w:rPr>
        <w:t>Стратегии социально-экономического развития го</w:t>
      </w:r>
      <w:r>
        <w:rPr>
          <w:color w:val="000000"/>
          <w:sz w:val="28"/>
          <w:szCs w:val="28"/>
        </w:rPr>
        <w:t>рода Батайска Ростовской области</w:t>
      </w:r>
      <w:proofErr w:type="gramEnd"/>
      <w:r>
        <w:rPr>
          <w:color w:val="000000"/>
          <w:sz w:val="28"/>
          <w:szCs w:val="28"/>
        </w:rPr>
        <w:t xml:space="preserve"> на период до 2030 года;</w:t>
      </w:r>
    </w:p>
    <w:p w:rsidR="00A30296" w:rsidRDefault="003C06ED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мероприятий с участием научно-исследовательских институтов по разработке </w:t>
      </w:r>
      <w:proofErr w:type="gramStart"/>
      <w:r>
        <w:rPr>
          <w:color w:val="000000"/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color w:val="000000"/>
          <w:sz w:val="28"/>
          <w:szCs w:val="28"/>
        </w:rPr>
        <w:t xml:space="preserve"> на период до 2030 года</w:t>
      </w:r>
    </w:p>
    <w:p w:rsidR="00A30296" w:rsidRDefault="003C06ED">
      <w:pPr>
        <w:ind w:firstLine="709"/>
        <w:jc w:val="both"/>
      </w:pPr>
      <w:r>
        <w:rPr>
          <w:color w:val="000000"/>
          <w:sz w:val="28"/>
          <w:szCs w:val="28"/>
        </w:rPr>
        <w:t>Общий срок ре</w:t>
      </w:r>
      <w:r>
        <w:rPr>
          <w:color w:val="000000"/>
          <w:sz w:val="28"/>
          <w:szCs w:val="28"/>
        </w:rPr>
        <w:t xml:space="preserve">ализации подпрограммы </w:t>
      </w:r>
      <w:r>
        <w:rPr>
          <w:sz w:val="28"/>
          <w:szCs w:val="28"/>
        </w:rPr>
        <w:t xml:space="preserve">«Разработка </w:t>
      </w:r>
      <w:proofErr w:type="gramStart"/>
      <w:r>
        <w:rPr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период до 2030 года</w:t>
      </w:r>
      <w:r>
        <w:rPr>
          <w:b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- 2019 - 2030 годы. Этапы реализации подпрограммы не выделяются.</w:t>
      </w:r>
    </w:p>
    <w:p w:rsidR="00A30296" w:rsidRDefault="003C06ED">
      <w:pPr>
        <w:ind w:firstLine="709"/>
        <w:jc w:val="center"/>
      </w:pPr>
      <w:r>
        <w:rPr>
          <w:sz w:val="28"/>
          <w:szCs w:val="28"/>
        </w:rPr>
        <w:t xml:space="preserve">Раздел 7.3 </w:t>
      </w:r>
    </w:p>
    <w:p w:rsidR="00A30296" w:rsidRDefault="003C06ED">
      <w:pPr>
        <w:ind w:firstLine="709"/>
        <w:jc w:val="center"/>
      </w:pPr>
      <w:r>
        <w:rPr>
          <w:sz w:val="28"/>
          <w:szCs w:val="28"/>
        </w:rPr>
        <w:lastRenderedPageBreak/>
        <w:t xml:space="preserve">Характеристика основных мероприятий </w:t>
      </w:r>
      <w:r>
        <w:rPr>
          <w:sz w:val="28"/>
          <w:szCs w:val="28"/>
        </w:rPr>
        <w:t xml:space="preserve">подпрограммы «Разработка </w:t>
      </w:r>
      <w:proofErr w:type="gramStart"/>
      <w:r>
        <w:rPr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период до 2030 года»</w:t>
      </w:r>
    </w:p>
    <w:p w:rsidR="00A30296" w:rsidRDefault="00A30296">
      <w:pPr>
        <w:ind w:firstLine="709"/>
        <w:jc w:val="center"/>
        <w:rPr>
          <w:sz w:val="28"/>
          <w:szCs w:val="28"/>
        </w:rPr>
      </w:pP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и решения задач подпрограммы необходимо реализовать комплекс мероприятий, основными из которог</w:t>
      </w:r>
      <w:r>
        <w:rPr>
          <w:color w:val="000000"/>
          <w:sz w:val="28"/>
          <w:szCs w:val="28"/>
        </w:rPr>
        <w:t>о являются: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Разработка </w:t>
      </w:r>
      <w:proofErr w:type="gramStart"/>
      <w:r>
        <w:rPr>
          <w:color w:val="000000"/>
          <w:sz w:val="28"/>
          <w:szCs w:val="28"/>
        </w:rPr>
        <w:t>концепции Стратегии социально-экономического развития города Батайска Ростовской области</w:t>
      </w:r>
      <w:proofErr w:type="gramEnd"/>
      <w:r>
        <w:rPr>
          <w:color w:val="000000"/>
          <w:sz w:val="28"/>
          <w:szCs w:val="28"/>
        </w:rPr>
        <w:t xml:space="preserve"> на период до 2030 года; разработка концепции плана мероприятий по реализации Стратегии социально-экономического развития города Батайска Рост</w:t>
      </w:r>
      <w:r>
        <w:rPr>
          <w:color w:val="000000"/>
          <w:sz w:val="28"/>
          <w:szCs w:val="28"/>
        </w:rPr>
        <w:t>овской области на период до 2030 года;</w:t>
      </w:r>
    </w:p>
    <w:p w:rsidR="00A30296" w:rsidRDefault="003C06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Разработка </w:t>
      </w:r>
      <w:proofErr w:type="gramStart"/>
      <w:r>
        <w:rPr>
          <w:color w:val="000000"/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color w:val="000000"/>
          <w:sz w:val="28"/>
          <w:szCs w:val="28"/>
        </w:rPr>
        <w:t xml:space="preserve"> на период до 2030 года; разработка плана мероприятий по реализации Стратегии социально-экономического развития города Батайс</w:t>
      </w:r>
      <w:r>
        <w:rPr>
          <w:color w:val="000000"/>
          <w:sz w:val="28"/>
          <w:szCs w:val="28"/>
        </w:rPr>
        <w:t>ка Ростовской области на период до 2030 года</w:t>
      </w:r>
    </w:p>
    <w:p w:rsidR="00A30296" w:rsidRDefault="00A30296">
      <w:pPr>
        <w:ind w:firstLine="709"/>
        <w:jc w:val="both"/>
        <w:rPr>
          <w:color w:val="000000"/>
          <w:sz w:val="28"/>
          <w:szCs w:val="28"/>
        </w:rPr>
      </w:pPr>
    </w:p>
    <w:p w:rsidR="00A30296" w:rsidRDefault="003C06ED">
      <w:pPr>
        <w:widowControl w:val="0"/>
        <w:jc w:val="center"/>
      </w:pPr>
      <w:r>
        <w:rPr>
          <w:rFonts w:cs="Calibri"/>
          <w:sz w:val="28"/>
          <w:szCs w:val="28"/>
        </w:rPr>
        <w:t>РАЗДЕЛ 8</w:t>
      </w:r>
    </w:p>
    <w:p w:rsidR="00A30296" w:rsidRDefault="00A30296">
      <w:pPr>
        <w:widowControl w:val="0"/>
        <w:jc w:val="center"/>
        <w:rPr>
          <w:rFonts w:cs="Calibri"/>
          <w:sz w:val="28"/>
          <w:szCs w:val="28"/>
        </w:rPr>
      </w:pPr>
    </w:p>
    <w:p w:rsidR="00A30296" w:rsidRDefault="003C06ED">
      <w:pPr>
        <w:widowControl w:val="0"/>
        <w:jc w:val="center"/>
        <w:rPr>
          <w:sz w:val="28"/>
          <w:szCs w:val="28"/>
        </w:rPr>
      </w:pPr>
      <w:r>
        <w:rPr>
          <w:rFonts w:cs="Calibri"/>
          <w:sz w:val="28"/>
          <w:szCs w:val="28"/>
        </w:rPr>
        <w:t>Подпрограмма «</w:t>
      </w:r>
      <w:r>
        <w:rPr>
          <w:sz w:val="28"/>
          <w:szCs w:val="28"/>
        </w:rPr>
        <w:t>Наращивание потенциала социально ориентированных некоммерческих организаций города Батайска</w:t>
      </w:r>
      <w:r>
        <w:rPr>
          <w:rFonts w:cs="Calibri"/>
          <w:b/>
          <w:sz w:val="28"/>
          <w:szCs w:val="28"/>
        </w:rPr>
        <w:t>»</w:t>
      </w:r>
    </w:p>
    <w:p w:rsidR="00A30296" w:rsidRDefault="00A30296">
      <w:pPr>
        <w:rPr>
          <w:sz w:val="28"/>
          <w:szCs w:val="28"/>
        </w:rPr>
      </w:pPr>
    </w:p>
    <w:p w:rsidR="00A30296" w:rsidRDefault="003C06ED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8.1. ПАСПОРТ</w:t>
      </w:r>
    </w:p>
    <w:p w:rsidR="00A30296" w:rsidRDefault="003C06E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«Наращивание потенциала социально ориентированных некоммерческих </w:t>
      </w:r>
      <w:r>
        <w:rPr>
          <w:sz w:val="28"/>
          <w:szCs w:val="28"/>
        </w:rPr>
        <w:t>организаций города Батайска</w:t>
      </w:r>
      <w:r>
        <w:rPr>
          <w:b/>
          <w:sz w:val="28"/>
          <w:szCs w:val="28"/>
        </w:rPr>
        <w:t>»</w:t>
      </w:r>
    </w:p>
    <w:p w:rsidR="00A30296" w:rsidRDefault="00A30296">
      <w:pPr>
        <w:ind w:firstLine="709"/>
        <w:jc w:val="both"/>
        <w:rPr>
          <w:sz w:val="24"/>
          <w:szCs w:val="24"/>
        </w:rPr>
      </w:pPr>
    </w:p>
    <w:p w:rsidR="00A30296" w:rsidRDefault="00A30296">
      <w:pPr>
        <w:pStyle w:val="af1"/>
        <w:shd w:val="clear" w:color="auto" w:fill="FFFFFF"/>
        <w:spacing w:before="0" w:after="0"/>
        <w:ind w:firstLine="709"/>
        <w:jc w:val="center"/>
      </w:pPr>
    </w:p>
    <w:tbl>
      <w:tblPr>
        <w:tblW w:w="9589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</w:tblCellMar>
        <w:tblLook w:val="04A0" w:firstRow="1" w:lastRow="0" w:firstColumn="1" w:lastColumn="0" w:noHBand="0" w:noVBand="1"/>
      </w:tblPr>
      <w:tblGrid>
        <w:gridCol w:w="2799"/>
        <w:gridCol w:w="6790"/>
      </w:tblGrid>
      <w:tr w:rsidR="00A30296">
        <w:trPr>
          <w:trHeight w:val="1020"/>
        </w:trPr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</w:t>
            </w:r>
          </w:p>
          <w:p w:rsidR="00A30296" w:rsidRDefault="00A30296">
            <w:pPr>
              <w:pStyle w:val="af1"/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6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30" w:after="30"/>
              <w:jc w:val="both"/>
            </w:pPr>
            <w:r>
              <w:t>«Наращивание потенциала социально ориентированных некоммерческих организаций города Батайска».</w:t>
            </w:r>
          </w:p>
        </w:tc>
      </w:tr>
      <w:tr w:rsidR="00A30296"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 </w:t>
            </w:r>
          </w:p>
          <w:p w:rsidR="00A30296" w:rsidRDefault="00A30296">
            <w:pPr>
              <w:pStyle w:val="af1"/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6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30" w:after="30"/>
              <w:jc w:val="both"/>
            </w:pPr>
            <w:r>
              <w:t xml:space="preserve">Организационный отдел </w:t>
            </w:r>
            <w:r>
              <w:t>Администрации города Батайска.</w:t>
            </w:r>
          </w:p>
        </w:tc>
      </w:tr>
      <w:tr w:rsidR="00A30296">
        <w:trPr>
          <w:trHeight w:val="1139"/>
        </w:trPr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Участники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</w:t>
            </w:r>
          </w:p>
          <w:p w:rsidR="00A30296" w:rsidRDefault="00A30296">
            <w:pPr>
              <w:pStyle w:val="af1"/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6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Некоммерческие организации города Батайска.</w:t>
            </w:r>
          </w:p>
        </w:tc>
      </w:tr>
      <w:tr w:rsidR="00A30296"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Цель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</w:t>
            </w:r>
          </w:p>
          <w:p w:rsidR="00A30296" w:rsidRDefault="00A30296">
            <w:pPr>
              <w:pStyle w:val="af1"/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6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30" w:after="30"/>
              <w:jc w:val="both"/>
            </w:pPr>
            <w:r>
              <w:t xml:space="preserve">Формирование благоприятных условий для развития социально ориентированных некоммерческих организаций, создание устойчивой </w:t>
            </w:r>
            <w:proofErr w:type="gramStart"/>
            <w:r>
              <w:t>системы поддержки деятельности некоммерческого сектора города Батайска</w:t>
            </w:r>
            <w:proofErr w:type="gramEnd"/>
            <w:r>
              <w:t xml:space="preserve">. </w:t>
            </w:r>
          </w:p>
        </w:tc>
      </w:tr>
      <w:tr w:rsidR="00A30296"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Задачи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</w:t>
            </w:r>
          </w:p>
          <w:p w:rsidR="00A30296" w:rsidRDefault="00A30296">
            <w:pPr>
              <w:pStyle w:val="af1"/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6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tabs>
                <w:tab w:val="left" w:pos="332"/>
              </w:tabs>
              <w:ind w:left="34"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повышения роли СО НКО в реализации социально-экономической политики города Батайска; </w:t>
            </w:r>
          </w:p>
          <w:p w:rsidR="00A30296" w:rsidRDefault="00A30296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</w:p>
          <w:p w:rsidR="00A30296" w:rsidRDefault="003C06ED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муниципальной системы  поддержки деятельности СО НКО, формирование системы сопровождения общественно значимых инициатив и социальных проект</w:t>
            </w:r>
            <w:r>
              <w:rPr>
                <w:sz w:val="24"/>
                <w:szCs w:val="24"/>
              </w:rPr>
              <w:t xml:space="preserve">ов некоммерческого сектора, выстраивание партнерских отношений СОНКО с органами местного самоуправления; </w:t>
            </w:r>
          </w:p>
          <w:p w:rsidR="00A30296" w:rsidRDefault="00A30296">
            <w:pPr>
              <w:tabs>
                <w:tab w:val="left" w:pos="332"/>
              </w:tabs>
              <w:ind w:left="34" w:right="147"/>
              <w:jc w:val="both"/>
              <w:rPr>
                <w:sz w:val="24"/>
                <w:szCs w:val="24"/>
              </w:rPr>
            </w:pPr>
          </w:p>
          <w:p w:rsidR="00A30296" w:rsidRDefault="003C06ED">
            <w:pPr>
              <w:tabs>
                <w:tab w:val="left" w:pos="332"/>
              </w:tabs>
              <w:ind w:left="34"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благоприятных условий для обеспечения доступа СО НКО к оказанию услуг в социальной сфере, развитие местного рынка социальных услуг;</w:t>
            </w:r>
          </w:p>
          <w:p w:rsidR="00A30296" w:rsidRDefault="00A30296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</w:p>
          <w:p w:rsidR="00A30296" w:rsidRDefault="003C06ED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информационного обеспечения деятельности СО НКО, создание системы информационного сопровождения и популяризации социально ориентированной деятельности;</w:t>
            </w:r>
          </w:p>
          <w:p w:rsidR="00A30296" w:rsidRDefault="00A30296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</w:p>
          <w:p w:rsidR="00A30296" w:rsidRDefault="003C06ED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кадрового потенциала СО НКО, содействие в повышении эффективности и </w:t>
            </w:r>
            <w:r>
              <w:rPr>
                <w:sz w:val="24"/>
                <w:szCs w:val="24"/>
              </w:rPr>
              <w:t>профессионализма деятельности СО НКО.</w:t>
            </w:r>
          </w:p>
          <w:p w:rsidR="00A30296" w:rsidRDefault="00A30296">
            <w:pPr>
              <w:tabs>
                <w:tab w:val="left" w:pos="332"/>
              </w:tabs>
              <w:ind w:left="141" w:right="147"/>
              <w:jc w:val="both"/>
              <w:rPr>
                <w:sz w:val="24"/>
                <w:szCs w:val="24"/>
              </w:rPr>
            </w:pPr>
          </w:p>
          <w:p w:rsidR="00A30296" w:rsidRDefault="003C06ED">
            <w:pPr>
              <w:tabs>
                <w:tab w:val="left" w:pos="332"/>
              </w:tabs>
              <w:ind w:left="141" w:right="147"/>
              <w:jc w:val="both"/>
            </w:pPr>
            <w:r>
              <w:rPr>
                <w:sz w:val="24"/>
                <w:szCs w:val="24"/>
              </w:rPr>
              <w:t xml:space="preserve">привлечение внебюджетного финансирования для реализации целей общественно значимых инициатив и социальных проектов некоммерческого сектора города Батайска; </w:t>
            </w:r>
          </w:p>
        </w:tc>
      </w:tr>
      <w:tr w:rsidR="00A30296"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Целевые показатели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муниципальной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</w:t>
            </w:r>
          </w:p>
          <w:p w:rsidR="00A30296" w:rsidRDefault="00A30296">
            <w:pPr>
              <w:pStyle w:val="af1"/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6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r>
              <w:rPr>
                <w:color w:val="000000"/>
              </w:rPr>
              <w:t>некоммерческих организаций, в том числе социально ориентированных, зарегистрированных на территории города Батайска и оказывающих социальные услуги населению;</w:t>
            </w:r>
          </w:p>
          <w:p w:rsidR="00A30296" w:rsidRDefault="00A30296">
            <w:pPr>
              <w:pStyle w:val="af1"/>
              <w:spacing w:before="0" w:after="0"/>
              <w:jc w:val="both"/>
            </w:pP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rPr>
                <w:color w:val="000000"/>
              </w:rPr>
              <w:t xml:space="preserve">число реализованных </w:t>
            </w:r>
            <w:r>
              <w:t>(социально) значимых инициатив, проектов некоммерческим сектором города Бата</w:t>
            </w:r>
            <w:r>
              <w:t xml:space="preserve">йска; </w:t>
            </w:r>
          </w:p>
          <w:p w:rsidR="00A30296" w:rsidRDefault="00A30296">
            <w:pPr>
              <w:pStyle w:val="af1"/>
              <w:spacing w:before="0" w:after="0"/>
              <w:jc w:val="both"/>
            </w:pP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число социально ориентированных некоммерческих организаций, получивших информационную и консультационную, методическую, организационную поддержку в реализации (социально) значимых инициатив, проектов на территории города Батайска;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число социально о</w:t>
            </w:r>
            <w:r>
              <w:t>риентированных некоммерческих организаций, получивших финансовую поддержку за счет средств местного бюджета путем предоставления субсидий на реализацию социально значимого проекта;</w:t>
            </w:r>
          </w:p>
          <w:p w:rsidR="00A30296" w:rsidRDefault="00A30296">
            <w:pPr>
              <w:pStyle w:val="af1"/>
              <w:spacing w:before="0" w:after="0"/>
              <w:jc w:val="both"/>
            </w:pP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 xml:space="preserve">число социально ориентированных некоммерческих организаций, получивших </w:t>
            </w:r>
            <w:r>
              <w:t>имущественную поддержку социально ориентированным некоммерческим организациям Администрацией города Батайска;</w:t>
            </w:r>
          </w:p>
          <w:p w:rsidR="00A30296" w:rsidRDefault="00A30296">
            <w:pPr>
              <w:tabs>
                <w:tab w:val="left" w:pos="332"/>
              </w:tabs>
              <w:ind w:right="147"/>
              <w:jc w:val="both"/>
              <w:rPr>
                <w:sz w:val="24"/>
                <w:szCs w:val="24"/>
              </w:rPr>
            </w:pPr>
          </w:p>
          <w:p w:rsidR="00A30296" w:rsidRDefault="003C06ED">
            <w:pPr>
              <w:tabs>
                <w:tab w:val="left" w:pos="332"/>
              </w:tabs>
              <w:ind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мероприятий, направленных на повышение уровня знаний руководителей и </w:t>
            </w:r>
            <w:proofErr w:type="gramStart"/>
            <w:r>
              <w:rPr>
                <w:sz w:val="24"/>
                <w:szCs w:val="24"/>
              </w:rPr>
              <w:t>работников</w:t>
            </w:r>
            <w:proofErr w:type="gramEnd"/>
            <w:r>
              <w:rPr>
                <w:sz w:val="24"/>
                <w:szCs w:val="24"/>
              </w:rPr>
              <w:t xml:space="preserve"> социально ориентированных некоммерческих организаций, </w:t>
            </w:r>
            <w:r>
              <w:rPr>
                <w:sz w:val="24"/>
                <w:szCs w:val="24"/>
              </w:rPr>
              <w:lastRenderedPageBreak/>
              <w:t>спосо</w:t>
            </w:r>
            <w:r>
              <w:rPr>
                <w:sz w:val="24"/>
                <w:szCs w:val="24"/>
              </w:rPr>
              <w:t xml:space="preserve">бствующих развитию кадрового потенциала СО НКО и повышению эффективности и профессионализма деятельности СО НКО; </w:t>
            </w:r>
          </w:p>
          <w:p w:rsidR="00A30296" w:rsidRDefault="00A30296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</w:p>
          <w:p w:rsidR="00A30296" w:rsidRDefault="003C06ED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публикации в СМИ, позиционирующих  деятельность социально ориентированных некоммерческих организаций;</w:t>
            </w:r>
          </w:p>
          <w:p w:rsidR="00A30296" w:rsidRDefault="00A30296">
            <w:pPr>
              <w:tabs>
                <w:tab w:val="left" w:pos="332"/>
              </w:tabs>
              <w:ind w:right="147"/>
              <w:jc w:val="both"/>
              <w:rPr>
                <w:sz w:val="24"/>
                <w:szCs w:val="24"/>
              </w:rPr>
            </w:pPr>
          </w:p>
          <w:p w:rsidR="00A30296" w:rsidRDefault="003C06ED">
            <w:pPr>
              <w:tabs>
                <w:tab w:val="left" w:pos="332"/>
              </w:tabs>
              <w:ind w:right="147"/>
              <w:jc w:val="both"/>
            </w:pPr>
            <w:r>
              <w:rPr>
                <w:sz w:val="24"/>
                <w:szCs w:val="24"/>
              </w:rPr>
              <w:t xml:space="preserve">объем доходов из источников, не </w:t>
            </w:r>
            <w:r>
              <w:rPr>
                <w:sz w:val="24"/>
                <w:szCs w:val="24"/>
              </w:rPr>
              <w:t>относящихся к  бюджету  муниципального образования, (включая нефинансовый), привлеченный на территорию муниципального образования.</w:t>
            </w:r>
          </w:p>
        </w:tc>
      </w:tr>
      <w:tr w:rsidR="00A30296"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Этапы и сроки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реализации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 </w:t>
            </w:r>
          </w:p>
        </w:tc>
        <w:tc>
          <w:tcPr>
            <w:tcW w:w="6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0" w:after="0"/>
              <w:jc w:val="both"/>
            </w:pPr>
            <w:r>
              <w:t xml:space="preserve">2020 - 2030 годы. 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Этапы реализации не выделяются.</w:t>
            </w:r>
          </w:p>
        </w:tc>
      </w:tr>
      <w:tr w:rsidR="00A30296"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Ресурсное обеспечение муниципальной подпрограммы </w:t>
            </w:r>
          </w:p>
        </w:tc>
        <w:tc>
          <w:tcPr>
            <w:tcW w:w="6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tabs>
                <w:tab w:val="left" w:pos="72"/>
              </w:tabs>
              <w:jc w:val="both"/>
            </w:pPr>
            <w:r>
              <w:rPr>
                <w:sz w:val="24"/>
                <w:szCs w:val="24"/>
              </w:rPr>
              <w:t xml:space="preserve">Общий объем финансирования муниципальной подпрограммы составляет 10,0 тыс. рублей, в том числе: </w:t>
            </w:r>
          </w:p>
          <w:p w:rsidR="00A30296" w:rsidRDefault="003C06ED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за счет средств федерального бюджета – 0,0  тыс. руб., </w:t>
            </w:r>
          </w:p>
          <w:p w:rsidR="00A30296" w:rsidRDefault="003C06ED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2020 год – 0,0 тыс. </w:t>
            </w:r>
            <w:r>
              <w:rPr>
                <w:sz w:val="24"/>
                <w:szCs w:val="24"/>
              </w:rPr>
              <w:t>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</w:t>
            </w:r>
            <w:r>
              <w:rPr>
                <w:sz w:val="24"/>
                <w:szCs w:val="24"/>
              </w:rPr>
              <w:t>ей;</w:t>
            </w:r>
          </w:p>
          <w:p w:rsidR="00A30296" w:rsidRDefault="003C06ED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A30296" w:rsidRDefault="003C06ED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A30296" w:rsidRDefault="003C06ED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2024 год – 0,0 тыс. </w:t>
            </w:r>
            <w:r>
              <w:rPr>
                <w:sz w:val="24"/>
                <w:szCs w:val="24"/>
              </w:rPr>
              <w:t>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A30296" w:rsidRDefault="003C06ED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A30296" w:rsidRDefault="003C06ED">
            <w:pPr>
              <w:tabs>
                <w:tab w:val="left" w:pos="72"/>
              </w:tabs>
              <w:jc w:val="both"/>
            </w:pPr>
            <w:r>
              <w:rPr>
                <w:sz w:val="24"/>
                <w:szCs w:val="24"/>
              </w:rPr>
              <w:t>2030 год – 0,0 тыс. рублей;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за счет средств бюджета города  – 10,0тыс. руб., из них</w:t>
            </w:r>
            <w:r>
              <w:t xml:space="preserve"> – 10,0 рублей: </w:t>
            </w:r>
          </w:p>
          <w:p w:rsidR="00A30296" w:rsidRDefault="003C06ED">
            <w:pPr>
              <w:pStyle w:val="af1"/>
              <w:spacing w:before="0" w:after="0"/>
            </w:pPr>
            <w:r>
              <w:t>2019 год</w:t>
            </w:r>
            <w:r>
              <w:t xml:space="preserve"> – 10,0  тыс. рублей.</w:t>
            </w:r>
          </w:p>
          <w:p w:rsidR="00A30296" w:rsidRDefault="003C06ED">
            <w:pPr>
              <w:pStyle w:val="af1"/>
              <w:spacing w:before="0" w:after="0"/>
            </w:pPr>
            <w:r>
              <w:t>2020 год – 0,0  тыс. рублей.</w:t>
            </w:r>
          </w:p>
          <w:p w:rsidR="00A30296" w:rsidRDefault="003C06ED">
            <w:pPr>
              <w:pStyle w:val="af1"/>
              <w:spacing w:before="0" w:after="0"/>
            </w:pPr>
            <w:r>
              <w:t>2021 год – 0,0  тыс. рублей.</w:t>
            </w:r>
          </w:p>
          <w:p w:rsidR="00A30296" w:rsidRDefault="003C06ED">
            <w:pPr>
              <w:pStyle w:val="af1"/>
              <w:spacing w:before="0" w:after="0"/>
            </w:pPr>
            <w:r>
              <w:t>2022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2023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2024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lastRenderedPageBreak/>
              <w:t>2025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2026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2027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2028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2029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2030 год – 0,0  тыс. рублей.</w:t>
            </w:r>
          </w:p>
          <w:p w:rsidR="00A30296" w:rsidRDefault="003C06ED">
            <w:pPr>
              <w:pStyle w:val="af1"/>
              <w:spacing w:before="0" w:after="0"/>
            </w:pPr>
            <w:r>
              <w:rPr>
                <w:color w:val="000000"/>
              </w:rPr>
              <w:t>внебюджетные источники – 0,0тыс.  руб., из них: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2020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2021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2022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2023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 xml:space="preserve">2024 </w:t>
            </w:r>
            <w:r>
              <w:t>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2025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2026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2027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2028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2029 год – 0,0  тыс. рублей.</w:t>
            </w:r>
          </w:p>
          <w:p w:rsidR="00A30296" w:rsidRDefault="003C06ED">
            <w:pPr>
              <w:pStyle w:val="af1"/>
              <w:spacing w:before="0" w:after="0"/>
              <w:jc w:val="both"/>
            </w:pPr>
            <w:r>
              <w:t>2030 год – 0,0  тыс. рублей.</w:t>
            </w:r>
          </w:p>
        </w:tc>
      </w:tr>
      <w:tr w:rsidR="00A30296"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30" w:after="30"/>
              <w:jc w:val="both"/>
            </w:pPr>
            <w:r>
              <w:rPr>
                <w:color w:val="000000"/>
              </w:rPr>
              <w:lastRenderedPageBreak/>
              <w:t xml:space="preserve">Ожидаемые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результаты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реализации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</w:t>
            </w:r>
          </w:p>
          <w:p w:rsidR="00A30296" w:rsidRDefault="003C06ED">
            <w:pPr>
              <w:pStyle w:val="af1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</w:t>
            </w:r>
          </w:p>
          <w:p w:rsidR="00A30296" w:rsidRDefault="00A30296">
            <w:pPr>
              <w:pStyle w:val="af1"/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6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30296" w:rsidRDefault="003C06ED">
            <w:pPr>
              <w:pStyle w:val="af1"/>
              <w:spacing w:before="0" w:after="0"/>
              <w:jc w:val="both"/>
            </w:pPr>
            <w:r>
              <w:t>В результате реализации муниципальной программы к 2030 году предполагается:</w:t>
            </w:r>
          </w:p>
          <w:p w:rsidR="00A30296" w:rsidRDefault="003C06ED">
            <w:pPr>
              <w:pStyle w:val="tekstob"/>
              <w:shd w:val="clear" w:color="auto" w:fill="FFFFFF"/>
              <w:spacing w:before="0" w:after="96" w:line="240" w:lineRule="atLeast"/>
              <w:jc w:val="both"/>
            </w:pPr>
            <w:r>
              <w:rPr>
                <w:color w:val="000000"/>
              </w:rPr>
              <w:t>Развитие сектора социально ориентированных некоммерческих организаций в городе Батайске;</w:t>
            </w:r>
          </w:p>
          <w:p w:rsidR="00A30296" w:rsidRDefault="003C06ED">
            <w:pPr>
              <w:pStyle w:val="tekstob"/>
              <w:shd w:val="clear" w:color="auto" w:fill="FFFFFF"/>
              <w:spacing w:before="0" w:after="96" w:line="240" w:lineRule="atLeast"/>
              <w:jc w:val="both"/>
            </w:pPr>
            <w:r>
              <w:rPr>
                <w:color w:val="000000"/>
              </w:rPr>
              <w:t xml:space="preserve">решение приоритетных задач в социальной сфере за счет использования потенциала некоммерческих организаций в достижении приоритетных задач в социальной сфере; </w:t>
            </w:r>
          </w:p>
          <w:p w:rsidR="00A30296" w:rsidRDefault="003C06ED">
            <w:pPr>
              <w:pStyle w:val="tekstob"/>
              <w:shd w:val="clear" w:color="auto" w:fill="FFFFFF"/>
              <w:spacing w:before="0" w:after="96" w:line="240" w:lineRule="atLeast"/>
              <w:jc w:val="both"/>
            </w:pPr>
            <w:r>
              <w:rPr>
                <w:color w:val="000000"/>
              </w:rPr>
              <w:t>развитие благотворительной деятельности и добровольчества, социального предпринимательства  в гор</w:t>
            </w:r>
            <w:r>
              <w:rPr>
                <w:color w:val="000000"/>
              </w:rPr>
              <w:t xml:space="preserve">оде Батайске, </w:t>
            </w:r>
          </w:p>
          <w:p w:rsidR="00A30296" w:rsidRDefault="003C06ED">
            <w:pPr>
              <w:pStyle w:val="tekstob"/>
              <w:shd w:val="clear" w:color="auto" w:fill="FFFFFF"/>
              <w:spacing w:before="0" w:after="96" w:line="240" w:lineRule="atLeast"/>
              <w:jc w:val="both"/>
            </w:pPr>
            <w:r>
              <w:rPr>
                <w:color w:val="000000"/>
              </w:rPr>
              <w:t xml:space="preserve">играющих ключевую роль в развитии сектора некоммерческих организаций. </w:t>
            </w:r>
          </w:p>
          <w:p w:rsidR="00A30296" w:rsidRDefault="00A30296">
            <w:pPr>
              <w:pStyle w:val="af1"/>
              <w:shd w:val="clear" w:color="auto" w:fill="FFFFFF"/>
              <w:spacing w:before="30" w:after="30"/>
              <w:jc w:val="both"/>
              <w:rPr>
                <w:color w:val="000000"/>
              </w:rPr>
            </w:pPr>
          </w:p>
        </w:tc>
      </w:tr>
    </w:tbl>
    <w:p w:rsidR="00A30296" w:rsidRDefault="00A30296">
      <w:pPr>
        <w:jc w:val="both"/>
        <w:rPr>
          <w:sz w:val="28"/>
          <w:szCs w:val="28"/>
        </w:rPr>
      </w:pPr>
    </w:p>
    <w:p w:rsidR="00A30296" w:rsidRDefault="00A30296">
      <w:pPr>
        <w:jc w:val="both"/>
        <w:rPr>
          <w:sz w:val="28"/>
          <w:szCs w:val="28"/>
        </w:rPr>
      </w:pPr>
    </w:p>
    <w:p w:rsidR="00A30296" w:rsidRDefault="003C06ED">
      <w:pPr>
        <w:jc w:val="both"/>
      </w:pPr>
      <w:r>
        <w:rPr>
          <w:sz w:val="28"/>
          <w:szCs w:val="28"/>
        </w:rPr>
        <w:t>Начальник общего отдела</w:t>
      </w:r>
    </w:p>
    <w:p w:rsidR="00A30296" w:rsidRDefault="003C06ED">
      <w:pPr>
        <w:jc w:val="both"/>
        <w:rPr>
          <w:sz w:val="28"/>
          <w:szCs w:val="28"/>
        </w:rPr>
        <w:sectPr w:rsidR="00A30296">
          <w:headerReference w:type="even" r:id="rId10"/>
          <w:headerReference w:type="default" r:id="rId11"/>
          <w:pgSz w:w="11906" w:h="16838"/>
          <w:pgMar w:top="1245" w:right="567" w:bottom="1079" w:left="1701" w:header="0" w:footer="0" w:gutter="0"/>
          <w:pgNumType w:start="1"/>
          <w:cols w:space="720"/>
          <w:formProt w:val="0"/>
          <w:titlePg/>
          <w:docGrid w:linePitch="360" w:charSpace="2047"/>
        </w:sect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A30296" w:rsidRDefault="003C06ED">
      <w:pPr>
        <w:widowControl w:val="0"/>
        <w:ind w:firstLine="10772"/>
        <w:jc w:val="center"/>
      </w:pPr>
      <w:r>
        <w:rPr>
          <w:sz w:val="28"/>
        </w:rPr>
        <w:lastRenderedPageBreak/>
        <w:t>Приложение № 2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к постановлению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Администрации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города Батайска</w:t>
      </w:r>
    </w:p>
    <w:p w:rsidR="00A30296" w:rsidRDefault="00BB4D8E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6" w:firstLine="4535"/>
        <w:jc w:val="center"/>
      </w:pPr>
      <w:r>
        <w:rPr>
          <w:sz w:val="28"/>
          <w:szCs w:val="28"/>
          <w:u w:val="single"/>
        </w:rPr>
        <w:t>от 19.03.2020 № 494</w:t>
      </w:r>
    </w:p>
    <w:p w:rsidR="00A30296" w:rsidRDefault="00A30296">
      <w:pPr>
        <w:widowControl w:val="0"/>
        <w:ind w:left="10206"/>
        <w:jc w:val="right"/>
      </w:pPr>
    </w:p>
    <w:p w:rsidR="00A30296" w:rsidRDefault="003C06ED">
      <w:pPr>
        <w:widowControl w:val="0"/>
        <w:tabs>
          <w:tab w:val="left" w:pos="96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A30296" w:rsidRDefault="003C0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целевых индикаторах (показателях) муниципальной программы, </w:t>
      </w:r>
    </w:p>
    <w:p w:rsidR="00A30296" w:rsidRDefault="003C0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 </w:t>
      </w:r>
      <w:r>
        <w:rPr>
          <w:sz w:val="24"/>
          <w:szCs w:val="24"/>
        </w:rPr>
        <w:t xml:space="preserve">муниципальной программы и их </w:t>
      </w:r>
      <w:proofErr w:type="gramStart"/>
      <w:r>
        <w:rPr>
          <w:sz w:val="24"/>
          <w:szCs w:val="24"/>
        </w:rPr>
        <w:t>значениях</w:t>
      </w:r>
      <w:proofErr w:type="gramEnd"/>
    </w:p>
    <w:p w:rsidR="00A30296" w:rsidRDefault="00A30296">
      <w:pPr>
        <w:widowControl w:val="0"/>
        <w:jc w:val="center"/>
        <w:rPr>
          <w:sz w:val="24"/>
          <w:szCs w:val="24"/>
        </w:rPr>
      </w:pPr>
    </w:p>
    <w:tbl>
      <w:tblPr>
        <w:tblW w:w="14890" w:type="dxa"/>
        <w:tblInd w:w="-1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5832"/>
        <w:gridCol w:w="1042"/>
        <w:gridCol w:w="616"/>
        <w:gridCol w:w="617"/>
        <w:gridCol w:w="616"/>
        <w:gridCol w:w="617"/>
        <w:gridCol w:w="616"/>
        <w:gridCol w:w="617"/>
        <w:gridCol w:w="618"/>
        <w:gridCol w:w="613"/>
        <w:gridCol w:w="615"/>
        <w:gridCol w:w="618"/>
        <w:gridCol w:w="615"/>
        <w:gridCol w:w="791"/>
      </w:tblGrid>
      <w:tr w:rsidR="00A30296">
        <w:trPr>
          <w:cantSplit/>
        </w:trPr>
        <w:tc>
          <w:tcPr>
            <w:tcW w:w="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ind w:firstLine="1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(показатель)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10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75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индикаторов</w:t>
            </w:r>
          </w:p>
        </w:tc>
      </w:tr>
      <w:tr w:rsidR="00A30296">
        <w:trPr>
          <w:cantSplit/>
        </w:trPr>
        <w:tc>
          <w:tcPr>
            <w:tcW w:w="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A30296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30296">
        <w:tc>
          <w:tcPr>
            <w:tcW w:w="1489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r>
              <w:rPr>
                <w:b/>
              </w:rPr>
              <w:t>Муниципальная программа «Развитие муниципального управления»</w:t>
            </w:r>
          </w:p>
        </w:tc>
      </w:tr>
      <w:tr w:rsidR="00A30296">
        <w:trPr>
          <w:trHeight w:val="26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30296">
        <w:trPr>
          <w:trHeight w:val="26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разработанных методических материалов для совершенствования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системы взаимодействия органов местного самоуправления города Батайска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ТОС города Батайска для эффективного решения вопросов местного значения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единицы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A30296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296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A30296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муниципальных служащих, прошедших </w:t>
            </w:r>
            <w:proofErr w:type="gramStart"/>
            <w:r>
              <w:rPr>
                <w:color w:val="000000"/>
              </w:rPr>
              <w:t>обучение по программам</w:t>
            </w:r>
            <w:proofErr w:type="gramEnd"/>
            <w:r>
              <w:rPr>
                <w:color w:val="000000"/>
              </w:rPr>
              <w:t xml:space="preserve"> дополнительного профессионального образования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</w:tr>
      <w:tr w:rsidR="00A30296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30296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296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both"/>
            </w:pPr>
            <w:r>
              <w:rPr>
                <w:color w:val="000000"/>
              </w:rPr>
              <w:t xml:space="preserve">Количество мероприятий с участием органов ТОС </w:t>
            </w:r>
            <w:r>
              <w:rPr>
                <w:color w:val="000000"/>
                <w:lang w:eastAsia="en-US"/>
              </w:rPr>
              <w:t>по предупреждению чрезвычайных ситуаций, антитеррористической и противопожарной направленности</w:t>
            </w:r>
          </w:p>
          <w:p w:rsidR="00A30296" w:rsidRDefault="00A30296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единицы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A30296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мероприятий с участием органов ТОС по обеспечению общественного порядка и противодействию преступности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единицы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A30296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44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Подпрограмма «Разработка </w:t>
            </w:r>
            <w:proofErr w:type="gramStart"/>
            <w:r>
              <w:rPr>
                <w:b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b/>
              </w:rPr>
              <w:t xml:space="preserve"> на период до 2030 года»</w:t>
            </w:r>
          </w:p>
        </w:tc>
      </w:tr>
      <w:tr w:rsidR="00A30296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мероприятий с участием членов рабочей группы по разработке </w:t>
            </w:r>
            <w:proofErr w:type="gramStart"/>
            <w:r>
              <w:rPr>
                <w:color w:val="000000"/>
              </w:rPr>
              <w:t xml:space="preserve">Стратегии </w:t>
            </w:r>
            <w:r>
              <w:rPr>
                <w:color w:val="000000"/>
              </w:rPr>
              <w:t>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единицы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A30296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мероприятий с участием научно-исследовательских институтов по разработке </w:t>
            </w:r>
            <w:proofErr w:type="gramStart"/>
            <w:r>
              <w:rPr>
                <w:color w:val="000000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единицы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A30296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444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rPr>
                <w:b/>
              </w:rPr>
            </w:pPr>
            <w:r>
              <w:rPr>
                <w:b/>
              </w:rPr>
              <w:t>Подпрограмма «Наращивание потенциала социально ориентированных некоммерческих организаций города Батайска»</w:t>
            </w:r>
          </w:p>
        </w:tc>
      </w:tr>
      <w:tr w:rsidR="00A30296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Число некоммерческих организаций, в том числе социально ориентированных, зарегистрированных на территории города </w:t>
            </w:r>
            <w:r>
              <w:rPr>
                <w:color w:val="000000"/>
              </w:rPr>
              <w:t>Батайска и оказывающих социальные услуги населению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единицы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0296" w:rsidRDefault="003C06ED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0296" w:rsidRDefault="003C06ED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0296" w:rsidRDefault="003C06ED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0296" w:rsidRDefault="003C06ED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0296" w:rsidRDefault="003C06ED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0296" w:rsidRDefault="003C06ED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0296" w:rsidRDefault="003C06ED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0296" w:rsidRDefault="003C06ED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0296" w:rsidRDefault="003C06ED">
            <w:pPr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0296" w:rsidRDefault="003C06ED">
            <w:pPr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0296" w:rsidRDefault="003C06ED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0296" w:rsidRDefault="003C06ED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</w:tbl>
    <w:p w:rsidR="00A30296" w:rsidRDefault="00A30296">
      <w:pPr>
        <w:sectPr w:rsidR="00A30296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702" w:right="1134" w:bottom="777" w:left="1134" w:header="0" w:footer="720" w:gutter="0"/>
          <w:cols w:space="720"/>
          <w:formProt w:val="0"/>
          <w:docGrid w:linePitch="360" w:charSpace="2047"/>
        </w:sectPr>
      </w:pPr>
    </w:p>
    <w:p w:rsidR="00A30296" w:rsidRDefault="003C06ED">
      <w:pPr>
        <w:widowControl w:val="0"/>
        <w:ind w:firstLine="10772"/>
        <w:jc w:val="center"/>
      </w:pPr>
      <w:r>
        <w:rPr>
          <w:sz w:val="28"/>
        </w:rPr>
        <w:lastRenderedPageBreak/>
        <w:t>Приложение № 3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к постановлению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Администрации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города Батайска</w:t>
      </w:r>
    </w:p>
    <w:p w:rsidR="00A30296" w:rsidRDefault="00BB4D8E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6" w:firstLine="4535"/>
        <w:jc w:val="center"/>
      </w:pPr>
      <w:r>
        <w:rPr>
          <w:sz w:val="28"/>
          <w:szCs w:val="28"/>
          <w:u w:val="single"/>
        </w:rPr>
        <w:t>от 19.03.2020 № 494</w:t>
      </w:r>
    </w:p>
    <w:p w:rsidR="00A30296" w:rsidRDefault="00A30296">
      <w:pPr>
        <w:jc w:val="right"/>
      </w:pPr>
    </w:p>
    <w:p w:rsidR="00A30296" w:rsidRDefault="003C0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A30296" w:rsidRDefault="003C0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о методике расчета показателя (индикатора) муниципальной программы</w:t>
      </w:r>
    </w:p>
    <w:p w:rsidR="00A30296" w:rsidRDefault="00A30296">
      <w:pPr>
        <w:widowControl w:val="0"/>
        <w:jc w:val="center"/>
        <w:rPr>
          <w:color w:val="FF0000"/>
        </w:rPr>
      </w:pPr>
    </w:p>
    <w:tbl>
      <w:tblPr>
        <w:tblW w:w="14770" w:type="dxa"/>
        <w:tblInd w:w="4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3437"/>
        <w:gridCol w:w="1099"/>
        <w:gridCol w:w="5775"/>
        <w:gridCol w:w="3752"/>
      </w:tblGrid>
      <w:tr w:rsidR="00A30296">
        <w:trPr>
          <w:trHeight w:val="96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5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Методика расчета показателя (формула) и </w:t>
            </w:r>
          </w:p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методологические пояснения к показателю 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в формуле)</w:t>
            </w:r>
          </w:p>
        </w:tc>
      </w:tr>
      <w:tr w:rsidR="00A30296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0296">
        <w:trPr>
          <w:trHeight w:val="2663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Бюджетная эффективность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5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</w:t>
            </w:r>
          </w:p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ДС30 = КС3 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/ КС30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 показатель 1</w:t>
            </w:r>
          </w:p>
          <w:p w:rsidR="00A30296" w:rsidRDefault="003C06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ДС30 - доля специалистов в возрасте до 30 лет, имеющих стаж муниципальной службы более 3 лет;</w:t>
            </w:r>
          </w:p>
          <w:p w:rsidR="00A30296" w:rsidRDefault="003C06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КС3 - количество специалистов в возрасте до 30 лет, имеющих стаж муниципальной службы более 3 лет;</w:t>
            </w:r>
          </w:p>
          <w:p w:rsidR="00A30296" w:rsidRDefault="003C06ED">
            <w:pPr>
              <w:pStyle w:val="af3"/>
              <w:spacing w:after="0" w:line="240" w:lineRule="atLeast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КС30 - количество специалистов </w:t>
            </w:r>
            <w:r>
              <w:rPr>
                <w:color w:val="000000"/>
                <w:sz w:val="20"/>
              </w:rPr>
              <w:t>в возрасте до 30 лет</w:t>
            </w:r>
          </w:p>
        </w:tc>
      </w:tr>
      <w:tr w:rsidR="00A30296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разработанных нормативно-правовых документов и методических материалов для совершенствования </w:t>
            </w:r>
            <w:proofErr w:type="gramStart"/>
            <w:r>
              <w:rPr>
                <w:color w:val="000000"/>
              </w:rPr>
              <w:t>системы взаимодействия органов местного самоуправления города Батайска</w:t>
            </w:r>
            <w:proofErr w:type="gramEnd"/>
            <w:r>
              <w:rPr>
                <w:color w:val="000000"/>
              </w:rPr>
              <w:t xml:space="preserve"> и органов ТОС города Батайска для  эффективного решения </w:t>
            </w:r>
            <w:r>
              <w:rPr>
                <w:color w:val="000000"/>
              </w:rPr>
              <w:t>вопросов местного значения</w:t>
            </w:r>
          </w:p>
          <w:p w:rsidR="00A30296" w:rsidRDefault="00A30296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5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рассчитывается по формуле:</w:t>
            </w:r>
          </w:p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  <w:proofErr w:type="gramStart"/>
            <w:r>
              <w:rPr>
                <w:color w:val="000000"/>
              </w:rPr>
              <w:t xml:space="preserve"> = В</w:t>
            </w:r>
            <w:proofErr w:type="gramEnd"/>
            <w:r>
              <w:rPr>
                <w:color w:val="000000"/>
              </w:rPr>
              <w:t xml:space="preserve"> – А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ind w:firstLine="290"/>
              <w:jc w:val="both"/>
            </w:pP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 xml:space="preserve"> – динамика количества разработанных методических материалов в текущем году, по отношению к количеству разработанных методических материалов, в отчетном году, единиц;</w:t>
            </w:r>
          </w:p>
          <w:p w:rsidR="00A30296" w:rsidRDefault="003C06ED">
            <w:pPr>
              <w:widowControl w:val="0"/>
              <w:ind w:firstLine="29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 – </w:t>
            </w:r>
            <w:r>
              <w:rPr>
                <w:color w:val="000000"/>
              </w:rPr>
              <w:t>количество разработанных методических материалов в прошедшем году, единиц;</w:t>
            </w:r>
          </w:p>
          <w:p w:rsidR="00A30296" w:rsidRDefault="003C06ED">
            <w:pPr>
              <w:widowControl w:val="0"/>
              <w:ind w:firstLine="29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- количество разработанных методических материалов в текущем году, единиц. </w:t>
            </w:r>
          </w:p>
        </w:tc>
      </w:tr>
    </w:tbl>
    <w:p w:rsidR="00A30296" w:rsidRDefault="00A30296">
      <w:pPr>
        <w:widowControl w:val="0"/>
        <w:ind w:firstLine="10772"/>
        <w:jc w:val="center"/>
        <w:rPr>
          <w:sz w:val="28"/>
        </w:rPr>
      </w:pPr>
    </w:p>
    <w:p w:rsidR="00A30296" w:rsidRDefault="003C06ED">
      <w:pPr>
        <w:widowControl w:val="0"/>
        <w:ind w:firstLine="10772"/>
        <w:jc w:val="center"/>
      </w:pPr>
      <w:r>
        <w:rPr>
          <w:sz w:val="28"/>
        </w:rPr>
        <w:lastRenderedPageBreak/>
        <w:t>Приложение № 4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к постановлению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Администрации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города Батайска</w:t>
      </w:r>
    </w:p>
    <w:p w:rsidR="00A30296" w:rsidRDefault="00BB4D8E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6" w:firstLine="4535"/>
        <w:jc w:val="center"/>
      </w:pPr>
      <w:r>
        <w:rPr>
          <w:sz w:val="28"/>
          <w:szCs w:val="28"/>
          <w:u w:val="single"/>
        </w:rPr>
        <w:t>от 19.03.2020 № 494</w:t>
      </w:r>
    </w:p>
    <w:p w:rsidR="00A30296" w:rsidRDefault="003C0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A30296" w:rsidRDefault="003C0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подпрограмм, основных мероприятий муниципальной программы</w:t>
      </w:r>
    </w:p>
    <w:p w:rsidR="00A30296" w:rsidRDefault="00A30296">
      <w:pPr>
        <w:widowControl w:val="0"/>
        <w:ind w:firstLine="540"/>
        <w:jc w:val="both"/>
        <w:rPr>
          <w:color w:val="FF0000"/>
          <w:sz w:val="24"/>
          <w:szCs w:val="24"/>
        </w:rPr>
      </w:pPr>
    </w:p>
    <w:tbl>
      <w:tblPr>
        <w:tblW w:w="14815" w:type="dxa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421"/>
        <w:gridCol w:w="2902"/>
        <w:gridCol w:w="1997"/>
        <w:gridCol w:w="1125"/>
        <w:gridCol w:w="1124"/>
        <w:gridCol w:w="2729"/>
        <w:gridCol w:w="2726"/>
        <w:gridCol w:w="1791"/>
      </w:tblGrid>
      <w:tr w:rsidR="00A30296">
        <w:trPr>
          <w:cantSplit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основного мероприятия,</w:t>
            </w:r>
          </w:p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</w:t>
            </w:r>
          </w:p>
          <w:p w:rsidR="00A30296" w:rsidRDefault="00A302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2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непосредственный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7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подпрограммы</w:t>
            </w:r>
          </w:p>
        </w:tc>
        <w:tc>
          <w:tcPr>
            <w:tcW w:w="1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показателями  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A30296">
        <w:trPr>
          <w:cantSplit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27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 «Развитие муниципального управления и муниципальной службы»</w:t>
            </w: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r>
              <w:t>Основное мероприятие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snapToGrid w:val="0"/>
              <w:jc w:val="center"/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center"/>
            </w:pPr>
            <w:r>
              <w:t>Администрация города Батайска,</w:t>
            </w:r>
          </w:p>
          <w:p w:rsidR="00A30296" w:rsidRDefault="003C06ED">
            <w:pPr>
              <w:jc w:val="center"/>
            </w:pPr>
            <w:r>
              <w:t xml:space="preserve">отраслевые (функциональные) </w:t>
            </w:r>
            <w:r>
              <w:t>органы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Стагнация развития муниципальной службы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Влияет на достижение показателя 1,1.</w:t>
            </w: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служащих, работников, осуществляющих техническое обеспечение деятельности.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center"/>
            </w:pPr>
            <w:r>
              <w:t>Администрация города Батайска,</w:t>
            </w:r>
          </w:p>
          <w:p w:rsidR="00A30296" w:rsidRDefault="003C06ED">
            <w:pPr>
              <w:jc w:val="center"/>
            </w:pPr>
            <w:r>
              <w:t>КУИ города Батайска,</w:t>
            </w:r>
          </w:p>
          <w:p w:rsidR="00A30296" w:rsidRDefault="003C06ED">
            <w:pPr>
              <w:jc w:val="center"/>
            </w:pPr>
            <w:r>
              <w:t>УЖКХ города Батайска,</w:t>
            </w:r>
          </w:p>
          <w:p w:rsidR="00A30296" w:rsidRDefault="003C06ED">
            <w:pPr>
              <w:jc w:val="center"/>
            </w:pPr>
            <w:r>
              <w:t>ОЗАГС города Батайска,</w:t>
            </w:r>
          </w:p>
          <w:p w:rsidR="00A30296" w:rsidRDefault="003C06ED">
            <w:pPr>
              <w:jc w:val="center"/>
            </w:pPr>
            <w:r>
              <w:t>Управление культуры города Батайска,</w:t>
            </w:r>
          </w:p>
          <w:p w:rsidR="00A30296" w:rsidRDefault="003C06ED">
            <w:pPr>
              <w:jc w:val="center"/>
            </w:pPr>
            <w:r>
              <w:t xml:space="preserve">Управление образования города </w:t>
            </w:r>
            <w:r>
              <w:t>Батайска,</w:t>
            </w:r>
          </w:p>
          <w:p w:rsidR="00A30296" w:rsidRDefault="003C06ED">
            <w:pPr>
              <w:jc w:val="center"/>
            </w:pPr>
            <w:r>
              <w:t xml:space="preserve">УСЗН города </w:t>
            </w:r>
            <w:r>
              <w:lastRenderedPageBreak/>
              <w:t>Батайска,</w:t>
            </w:r>
          </w:p>
          <w:p w:rsidR="00A30296" w:rsidRDefault="003C06ED">
            <w:pPr>
              <w:jc w:val="center"/>
            </w:pPr>
            <w:r>
              <w:t>Финансовое управление города Батайска,</w:t>
            </w:r>
          </w:p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Снижение </w:t>
            </w:r>
            <w:proofErr w:type="gramStart"/>
            <w:r>
              <w:rPr>
                <w:color w:val="000000"/>
              </w:rPr>
              <w:t>уровня качества кадровой об</w:t>
            </w:r>
            <w:r>
              <w:rPr>
                <w:color w:val="000000"/>
              </w:rPr>
              <w:t>еспеченности органов местного самоуправления</w:t>
            </w:r>
            <w:proofErr w:type="gramEnd"/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Влияет на достижение показателя 1.2.</w:t>
            </w: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center"/>
            </w:pPr>
            <w:r>
              <w:t>Администрация города Батайска,</w:t>
            </w:r>
          </w:p>
          <w:p w:rsidR="00A30296" w:rsidRDefault="003C06ED">
            <w:pPr>
              <w:jc w:val="center"/>
            </w:pPr>
            <w:r>
              <w:t xml:space="preserve">отраслевые (функциональные) </w:t>
            </w:r>
            <w:r>
              <w:t>органы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уровня доверия населения к муниципальным служащим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социальной напряженности в связи с неэффективным осуществлением органами местного самоуправления своих полномочий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Влияет на достижение пока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зателей 1, 1.3</w:t>
            </w: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территориального общественного самоуправления»</w:t>
            </w: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Изучение и обобщение передового опыта работы территориального общественного самоуправления в регионах Российской Федерации. Подготовка нормативно-правовых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документов и методических рекомендаций для совершенствования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системы взаимодействия органов местного самоуправления города Батайска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органов ТОС</w:t>
            </w:r>
          </w:p>
          <w:p w:rsidR="00A30296" w:rsidRDefault="00A3029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организационный отдел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Совершенствование </w:t>
            </w:r>
            <w:proofErr w:type="gramStart"/>
            <w:r>
              <w:rPr>
                <w:color w:val="000000"/>
                <w:lang w:eastAsia="en-US"/>
              </w:rPr>
              <w:t>системы взаимодействия органо</w:t>
            </w:r>
            <w:r>
              <w:rPr>
                <w:color w:val="000000"/>
                <w:lang w:eastAsia="en-US"/>
              </w:rPr>
              <w:t>в местного самоуправления города Батайска</w:t>
            </w:r>
            <w:proofErr w:type="gramEnd"/>
            <w:r>
              <w:rPr>
                <w:color w:val="000000"/>
                <w:lang w:eastAsia="en-US"/>
              </w:rPr>
              <w:t xml:space="preserve"> и органов ТОС города Батайска для  эффективного решения вопросов местного значения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Снижение доверия граждан к органам местного самоуправления города Батайска;</w:t>
            </w:r>
          </w:p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снижение уровня информированности населения о </w:t>
            </w:r>
            <w:r>
              <w:rPr>
                <w:color w:val="000000"/>
                <w:lang w:eastAsia="en-US"/>
              </w:rPr>
              <w:t>деятельности органов местного самоуправления через ТОС.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2</w:t>
            </w: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Оказание консультативной и методической поддержки органам территориального общественного самоуправления</w:t>
            </w:r>
          </w:p>
          <w:p w:rsidR="00A30296" w:rsidRDefault="00A3029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организационный отдел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</w:t>
            </w:r>
            <w:proofErr w:type="gramStart"/>
            <w:r>
              <w:rPr>
                <w:color w:val="000000"/>
              </w:rPr>
              <w:t>системы взаимодействия органов местного самоуправления города Батайска</w:t>
            </w:r>
            <w:proofErr w:type="gramEnd"/>
            <w:r>
              <w:rPr>
                <w:color w:val="000000"/>
              </w:rPr>
              <w:t xml:space="preserve"> и органов ТОС города Батайска для  эффективного решения вопросов местного значения</w:t>
            </w:r>
          </w:p>
          <w:p w:rsidR="00A30296" w:rsidRDefault="00A3029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Стагнация развития территориального общественного самоуправления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2</w:t>
            </w: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совещаний для актива ТОС с участием руководителей силовых и правоохранительных </w:t>
            </w:r>
            <w:r>
              <w:rPr>
                <w:lang w:eastAsia="en-US"/>
              </w:rPr>
              <w:lastRenderedPageBreak/>
              <w:t>структур</w:t>
            </w:r>
          </w:p>
          <w:p w:rsidR="00A30296" w:rsidRDefault="00A30296">
            <w:pPr>
              <w:widowControl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Повышение активности населения по профилактике и предупреждению чрезвычайных </w:t>
            </w:r>
            <w:r>
              <w:rPr>
                <w:color w:val="000000"/>
              </w:rPr>
              <w:t xml:space="preserve">ситуаций, </w:t>
            </w:r>
            <w:r>
              <w:rPr>
                <w:color w:val="000000"/>
              </w:rPr>
              <w:lastRenderedPageBreak/>
              <w:t>антитеррористической и противопожарной направленности, по обеспечению общественного порядка и противодействию преступности</w:t>
            </w:r>
          </w:p>
          <w:p w:rsidR="00A30296" w:rsidRDefault="00A3029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Снижение активности населения по профилактике и предупреждению чрезвычайных ситуаций, </w:t>
            </w:r>
            <w:r>
              <w:rPr>
                <w:color w:val="000000"/>
              </w:rPr>
              <w:lastRenderedPageBreak/>
              <w:t>антитеррористической и противопожарн</w:t>
            </w:r>
            <w:r>
              <w:rPr>
                <w:color w:val="000000"/>
              </w:rPr>
              <w:t>ой направленности, по обеспечению общественного порядка и противодействию преступности</w:t>
            </w:r>
          </w:p>
          <w:p w:rsidR="00A30296" w:rsidRDefault="00A30296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Показатели 2.1, 2.2</w:t>
            </w: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организационный </w:t>
            </w:r>
            <w:r>
              <w:rPr>
                <w:color w:val="000000"/>
                <w:lang w:eastAsia="en-US"/>
              </w:rPr>
              <w:t>отдел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Повышение </w:t>
            </w:r>
            <w:proofErr w:type="gramStart"/>
            <w:r>
              <w:rPr>
                <w:color w:val="000000"/>
              </w:rPr>
              <w:t>института органов территориального общественного самоуправления города Батайска</w:t>
            </w:r>
            <w:proofErr w:type="gramEnd"/>
          </w:p>
          <w:p w:rsidR="00A30296" w:rsidRDefault="00A3029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Стагнация развития территориального общественного самоуправления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2.1, 2.2</w:t>
            </w: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rPr>
                <w:b/>
                <w:lang w:eastAsia="en-US"/>
              </w:rPr>
              <w:t xml:space="preserve">Подпрограмма «Разработка </w:t>
            </w:r>
            <w:proofErr w:type="gramStart"/>
            <w:r>
              <w:rPr>
                <w:b/>
                <w:lang w:eastAsia="en-US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b/>
                <w:lang w:eastAsia="en-US"/>
              </w:rPr>
              <w:t xml:space="preserve"> на период до 2030 года»</w:t>
            </w: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концепции Стратегии социально-экономического развития города Батайска Ростовской 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 период до 2030 года; разработка концепции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both"/>
            </w:pPr>
            <w:r>
              <w:t>Администрация города Батайска,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</w:t>
            </w:r>
            <w:r>
              <w:rPr>
                <w:color w:val="000000"/>
              </w:rPr>
              <w:t>качества и стандартов жизни в городе, реализация проектов, соответствующих стратегическим приоритетам города, улучшение инновационного, инвестиционного климата и привлекательности города, улучшение условий для развития малого бизнеса, увеличение темпов жил</w:t>
            </w:r>
            <w:r>
              <w:rPr>
                <w:color w:val="000000"/>
              </w:rPr>
              <w:t>ищного строительства, развитие инженерной инфраструктуры, развитие транспортной сети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Неразвитость инфраструктуры инновационной деятельности;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нехватка энергетических ресурсов;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высокая степень износа водопроводно-канализационного хозяйства;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недостаточное при</w:t>
            </w:r>
            <w:r>
              <w:rPr>
                <w:color w:val="000000"/>
                <w:lang w:eastAsia="en-US"/>
              </w:rPr>
              <w:t>менение инновационных технологий в экономике города;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значительный износ основных фондов в ведущих отраслях экономики;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недостаточные темпы снижения уровня бедности, недостаточное количество рабочих мест;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ограниченность минерально-сырьевых ресурсов, отсутств</w:t>
            </w:r>
            <w:r>
              <w:rPr>
                <w:color w:val="000000"/>
                <w:lang w:eastAsia="en-US"/>
              </w:rPr>
              <w:t>ие стратегических видов полезных ископаемых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Показатели </w:t>
            </w:r>
          </w:p>
          <w:p w:rsidR="00A30296" w:rsidRDefault="003C06ED">
            <w:pPr>
              <w:widowControl w:val="0"/>
              <w:jc w:val="both"/>
            </w:pPr>
            <w:r>
              <w:rPr>
                <w:color w:val="000000"/>
              </w:rPr>
              <w:t>3.1</w:t>
            </w:r>
            <w:r>
              <w:rPr>
                <w:color w:val="000000"/>
                <w:lang w:val="en-US"/>
              </w:rPr>
              <w:t>, 3.2</w:t>
            </w: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 период до 2030 года; разработка плана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мероприятий по реализации Стратегии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both"/>
            </w:pPr>
            <w:r>
              <w:lastRenderedPageBreak/>
              <w:t>Администрация города Батайска,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отраслевые (функциональные) органы </w:t>
            </w:r>
            <w:r>
              <w:rPr>
                <w:color w:val="000000"/>
                <w:lang w:eastAsia="en-US"/>
              </w:rPr>
              <w:lastRenderedPageBreak/>
              <w:t>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и стандартов жизни в городе, реализация</w:t>
            </w:r>
            <w:r>
              <w:rPr>
                <w:color w:val="000000"/>
              </w:rPr>
              <w:t xml:space="preserve"> проектов, соответствующих стратегическим приоритетам </w:t>
            </w:r>
            <w:r>
              <w:rPr>
                <w:color w:val="000000"/>
              </w:rPr>
              <w:lastRenderedPageBreak/>
              <w:t>города, улучшение инновационного, инвестиционного климата и привлекательности города, улучшение условий для развития малого бизнеса, увеличение темпов жилищного строительства, развитие инженерной инфрас</w:t>
            </w:r>
            <w:r>
              <w:rPr>
                <w:color w:val="000000"/>
              </w:rPr>
              <w:t>труктуры, развитие транспортной сети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Неразвитость инфраструктуры инновационной деятельности;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нехватка энергетических ресурсов;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высокая степень износа </w:t>
            </w:r>
            <w:r>
              <w:rPr>
                <w:color w:val="000000"/>
                <w:lang w:eastAsia="en-US"/>
              </w:rPr>
              <w:lastRenderedPageBreak/>
              <w:t>водопроводно-канализационного хозяйства;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недостаточное применение инновационных технологий в экономике гор</w:t>
            </w:r>
            <w:r>
              <w:rPr>
                <w:color w:val="000000"/>
                <w:lang w:eastAsia="en-US"/>
              </w:rPr>
              <w:t>ода;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значительный износ основных фондов в ведущих отраслях экономики;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недостаточные темпы снижения уровня бедности, недостаточное количество рабочих мест;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ограниченность минерально-сырьевых ресурсов, отсутствие стратегических видов полезных ископаемых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3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3C06ED">
            <w:pPr>
              <w:widowControl w:val="0"/>
              <w:jc w:val="center"/>
            </w:pPr>
            <w:r>
              <w:rPr>
                <w:b/>
                <w:lang w:eastAsia="en-US"/>
              </w:rPr>
              <w:t>Подпрограмма «</w:t>
            </w:r>
            <w:r>
              <w:rPr>
                <w:b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b/>
                <w:lang w:eastAsia="en-US"/>
              </w:rPr>
              <w:t>»</w:t>
            </w:r>
          </w:p>
          <w:p w:rsidR="00A30296" w:rsidRDefault="00A30296">
            <w:pPr>
              <w:widowControl w:val="0"/>
              <w:jc w:val="both"/>
            </w:pPr>
          </w:p>
        </w:tc>
      </w:tr>
      <w:tr w:rsidR="00A30296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000000"/>
                <w:lang w:eastAsia="en-US"/>
              </w:rPr>
            </w:pP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Изготовление информационно методической продукции (листовки, плакаты, брошюры), баннеров в области поддержки социально ориентированных </w:t>
            </w:r>
            <w:r>
              <w:rPr>
                <w:color w:val="000000"/>
                <w:lang w:eastAsia="en-US"/>
              </w:rPr>
              <w:t>некоммерческих организаций и освещения успешных практик  реализации социальных проектов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snapToGrid w:val="0"/>
              <w:jc w:val="both"/>
            </w:pPr>
          </w:p>
          <w:p w:rsidR="00A30296" w:rsidRDefault="003C06ED">
            <w:pPr>
              <w:jc w:val="both"/>
            </w:pPr>
            <w:r>
              <w:t>Администрация города Батайска,</w:t>
            </w:r>
          </w:p>
          <w:p w:rsidR="00A30296" w:rsidRDefault="003C06ED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widowControl w:val="0"/>
              <w:snapToGrid w:val="0"/>
            </w:pPr>
          </w:p>
          <w:p w:rsidR="00A30296" w:rsidRDefault="003C06ED">
            <w:pPr>
              <w:widowControl w:val="0"/>
            </w:pPr>
            <w:r>
              <w:t xml:space="preserve">позиционирование деятельности некоммерческого сектора </w:t>
            </w:r>
            <w:r>
              <w:t>города;</w:t>
            </w:r>
          </w:p>
          <w:p w:rsidR="00A30296" w:rsidRDefault="003C06ED">
            <w:pPr>
              <w:widowControl w:val="0"/>
            </w:pPr>
            <w:r>
              <w:t xml:space="preserve">обеспечение прозрачности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30296" w:rsidRDefault="003C06ED">
            <w:pPr>
              <w:widowControl w:val="0"/>
            </w:pPr>
            <w:r>
              <w:t xml:space="preserve">деятельности </w:t>
            </w:r>
          </w:p>
          <w:p w:rsidR="00A30296" w:rsidRDefault="003C06ED">
            <w:pPr>
              <w:widowControl w:val="0"/>
            </w:pPr>
            <w:r>
              <w:t xml:space="preserve">СО НКО; </w:t>
            </w:r>
          </w:p>
          <w:p w:rsidR="00A30296" w:rsidRDefault="003C06ED">
            <w:pPr>
              <w:widowControl w:val="0"/>
            </w:pPr>
            <w:r>
              <w:t>развитие социальных сервисов СО НКО;</w:t>
            </w:r>
          </w:p>
          <w:p w:rsidR="00A30296" w:rsidRDefault="003C06ED">
            <w:pPr>
              <w:widowControl w:val="0"/>
            </w:pPr>
            <w:r>
              <w:t>развитие кадрового потенциала СО НКО;</w:t>
            </w:r>
          </w:p>
          <w:p w:rsidR="00A30296" w:rsidRDefault="003C06ED">
            <w:pPr>
              <w:widowControl w:val="0"/>
            </w:pPr>
            <w:r>
              <w:t>новые методы и формы в работе;</w:t>
            </w:r>
          </w:p>
          <w:p w:rsidR="00A30296" w:rsidRDefault="003C06ED">
            <w:pPr>
              <w:widowControl w:val="0"/>
            </w:pPr>
            <w:r>
              <w:t xml:space="preserve">применение и тиражирование успешного опыта СО НКО; </w:t>
            </w:r>
          </w:p>
          <w:p w:rsidR="00A30296" w:rsidRDefault="003C06ED">
            <w:pPr>
              <w:widowControl w:val="0"/>
            </w:pPr>
            <w:r>
              <w:t>привлечение дополнительных ресурсов бла</w:t>
            </w:r>
            <w:r>
              <w:t>готворительности и добровольчества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widowControl w:val="0"/>
              <w:snapToGrid w:val="0"/>
            </w:pPr>
          </w:p>
          <w:p w:rsidR="00A30296" w:rsidRDefault="003C06ED">
            <w:pPr>
              <w:widowControl w:val="0"/>
            </w:pPr>
            <w:r>
              <w:t>отсутствие развития некоммерческого сектора города;</w:t>
            </w:r>
          </w:p>
          <w:p w:rsidR="00A30296" w:rsidRDefault="003C06ED">
            <w:pPr>
              <w:widowControl w:val="0"/>
            </w:pPr>
            <w:r>
              <w:t>низкий уровень доверия среди граждан города Батайска к деятельности  СО НКО, низкий уровень реализации социальных проектов и услуг некоммерческим сектором города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0296" w:rsidRDefault="00A30296">
            <w:pPr>
              <w:widowControl w:val="0"/>
              <w:snapToGrid w:val="0"/>
              <w:jc w:val="both"/>
            </w:pPr>
          </w:p>
          <w:p w:rsidR="00A30296" w:rsidRDefault="003C06ED">
            <w:pPr>
              <w:widowControl w:val="0"/>
              <w:jc w:val="both"/>
            </w:pPr>
            <w:r>
              <w:rPr>
                <w:color w:val="000000"/>
              </w:rPr>
              <w:t xml:space="preserve">число реализованных </w:t>
            </w:r>
            <w:r>
              <w:t xml:space="preserve">(социально) значимых инициатив, проектов некоммерческим сектором города </w:t>
            </w:r>
            <w:proofErr w:type="spellStart"/>
            <w:r>
              <w:t>Батайс</w:t>
            </w:r>
            <w:proofErr w:type="spellEnd"/>
          </w:p>
        </w:tc>
      </w:tr>
    </w:tbl>
    <w:p w:rsidR="00A30296" w:rsidRDefault="00A30296">
      <w:pPr>
        <w:widowControl w:val="0"/>
        <w:ind w:firstLine="10772"/>
        <w:jc w:val="center"/>
        <w:rPr>
          <w:sz w:val="28"/>
        </w:rPr>
      </w:pPr>
    </w:p>
    <w:p w:rsidR="00A30296" w:rsidRDefault="00A30296">
      <w:pPr>
        <w:widowControl w:val="0"/>
        <w:ind w:firstLine="10772"/>
        <w:jc w:val="center"/>
        <w:rPr>
          <w:sz w:val="28"/>
        </w:rPr>
      </w:pPr>
    </w:p>
    <w:p w:rsidR="00A30296" w:rsidRDefault="00A30296">
      <w:pPr>
        <w:widowControl w:val="0"/>
        <w:ind w:firstLine="10772"/>
        <w:jc w:val="center"/>
        <w:rPr>
          <w:sz w:val="28"/>
        </w:rPr>
      </w:pPr>
    </w:p>
    <w:p w:rsidR="00A30296" w:rsidRDefault="003C06ED">
      <w:pPr>
        <w:widowControl w:val="0"/>
        <w:ind w:firstLine="10772"/>
        <w:jc w:val="center"/>
      </w:pPr>
      <w:r>
        <w:rPr>
          <w:sz w:val="28"/>
        </w:rPr>
        <w:t>Приложение № 5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к постановлению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Администрации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города Батайска</w:t>
      </w:r>
    </w:p>
    <w:p w:rsidR="00A30296" w:rsidRDefault="00BB4D8E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6" w:firstLine="4535"/>
        <w:jc w:val="center"/>
      </w:pPr>
      <w:r>
        <w:rPr>
          <w:sz w:val="28"/>
          <w:szCs w:val="28"/>
          <w:u w:val="single"/>
        </w:rPr>
        <w:t>от 19.03.2020 № 494</w:t>
      </w:r>
    </w:p>
    <w:p w:rsidR="00A30296" w:rsidRDefault="003C0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Расходы</w:t>
      </w:r>
    </w:p>
    <w:p w:rsidR="00A30296" w:rsidRDefault="003C0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областного бюджета, федерального бюджета, бюджета города </w:t>
      </w:r>
      <w:r>
        <w:rPr>
          <w:sz w:val="24"/>
          <w:szCs w:val="24"/>
        </w:rPr>
        <w:t>Батайска</w:t>
      </w:r>
    </w:p>
    <w:p w:rsidR="00A30296" w:rsidRDefault="003C0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внебюджетных источников на реализацию государственной программы </w:t>
      </w:r>
    </w:p>
    <w:p w:rsidR="00A30296" w:rsidRDefault="00A30296">
      <w:pPr>
        <w:widowControl w:val="0"/>
        <w:jc w:val="both"/>
        <w:rPr>
          <w:color w:val="FF0000"/>
          <w:sz w:val="24"/>
          <w:szCs w:val="24"/>
        </w:rPr>
      </w:pPr>
    </w:p>
    <w:tbl>
      <w:tblPr>
        <w:tblW w:w="15459" w:type="dxa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1592"/>
        <w:gridCol w:w="1764"/>
        <w:gridCol w:w="1532"/>
        <w:gridCol w:w="865"/>
        <w:gridCol w:w="866"/>
        <w:gridCol w:w="866"/>
        <w:gridCol w:w="865"/>
        <w:gridCol w:w="866"/>
        <w:gridCol w:w="866"/>
        <w:gridCol w:w="866"/>
        <w:gridCol w:w="865"/>
        <w:gridCol w:w="866"/>
        <w:gridCol w:w="866"/>
        <w:gridCol w:w="865"/>
        <w:gridCol w:w="1049"/>
      </w:tblGrid>
      <w:tr w:rsidR="00A30296">
        <w:trPr>
          <w:cantSplit/>
        </w:trPr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</w:t>
            </w:r>
          </w:p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15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7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Оценка расходов (тыс. руб.), годы</w:t>
            </w:r>
          </w:p>
        </w:tc>
      </w:tr>
      <w:tr w:rsidR="00A30296">
        <w:trPr>
          <w:cantSplit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A30296">
        <w:trPr>
          <w:trHeight w:val="63"/>
        </w:trPr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30296">
        <w:trPr>
          <w:cantSplit/>
          <w:trHeight w:val="141"/>
        </w:trPr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</w:pPr>
            <w:r>
              <w:t>Муниципальная программа</w:t>
            </w:r>
          </w:p>
        </w:tc>
        <w:tc>
          <w:tcPr>
            <w:tcW w:w="17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3"/>
              <w:jc w:val="both"/>
            </w:pPr>
            <w:r>
              <w:t>Развитие муниципального управления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1071,7*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</w:tr>
      <w:tr w:rsidR="00A30296">
        <w:trPr>
          <w:cantSplit/>
          <w:trHeight w:val="138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</w:tr>
      <w:tr w:rsidR="00A30296">
        <w:trPr>
          <w:cantSplit/>
          <w:trHeight w:val="138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</w:tr>
      <w:tr w:rsidR="00A30296">
        <w:trPr>
          <w:cantSplit/>
          <w:trHeight w:val="138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1071,7*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1239,1*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Под</w:t>
            </w:r>
            <w:r>
              <w:t>программа 1</w:t>
            </w:r>
          </w:p>
        </w:tc>
        <w:tc>
          <w:tcPr>
            <w:tcW w:w="17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3"/>
              <w:jc w:val="both"/>
            </w:pPr>
            <w:r>
              <w:t>Развитие муниципального управления и муниципальной службы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Подпрограмма 2</w:t>
            </w:r>
          </w:p>
        </w:tc>
        <w:tc>
          <w:tcPr>
            <w:tcW w:w="17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3"/>
              <w:jc w:val="both"/>
            </w:pPr>
            <w:r>
              <w:t xml:space="preserve">Развитие территориального общественного самоуправления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</w:t>
            </w:r>
            <w:r>
              <w:rPr>
                <w:color w:val="000000"/>
                <w:lang w:eastAsia="en-US"/>
              </w:rPr>
              <w:t>программа 3</w:t>
            </w:r>
          </w:p>
        </w:tc>
        <w:tc>
          <w:tcPr>
            <w:tcW w:w="17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Разработка </w:t>
            </w:r>
            <w:proofErr w:type="gramStart"/>
            <w:r>
              <w:rPr>
                <w:color w:val="000000"/>
                <w:lang w:eastAsia="en-US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  <w:lang w:eastAsia="en-US"/>
              </w:rPr>
              <w:t xml:space="preserve"> на период до 2030 года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160,0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  <w:p w:rsidR="00A30296" w:rsidRDefault="003C06ED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Подпрограмма 4</w:t>
            </w:r>
          </w:p>
        </w:tc>
        <w:tc>
          <w:tcPr>
            <w:tcW w:w="17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b/>
              </w:rPr>
            </w:pPr>
          </w:p>
          <w:p w:rsidR="00A30296" w:rsidRDefault="003C06ED">
            <w:pPr>
              <w:widowControl w:val="0"/>
              <w:snapToGrid w:val="0"/>
              <w:jc w:val="both"/>
            </w:pPr>
            <w:r>
              <w:t>Наращивание потенциала социально ориентированных некоммерческих организаций города Батайска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A3029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widowControl w:val="0"/>
              <w:jc w:val="center"/>
            </w:pPr>
            <w:r>
              <w:t>0,0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</w:tr>
      <w:tr w:rsidR="00A30296">
        <w:trPr>
          <w:cantSplit/>
          <w:trHeight w:val="1768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</w:tr>
      <w:tr w:rsidR="00A30296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A30296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10,0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3" w:type="dxa"/>
              <w:bottom w:w="55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</w:tr>
    </w:tbl>
    <w:p w:rsidR="00A30296" w:rsidRDefault="00A30296">
      <w:pPr>
        <w:ind w:firstLine="709"/>
        <w:jc w:val="both"/>
      </w:pPr>
    </w:p>
    <w:p w:rsidR="00A30296" w:rsidRDefault="003C06ED">
      <w:pPr>
        <w:ind w:firstLine="709"/>
        <w:jc w:val="both"/>
      </w:pPr>
      <w:r>
        <w:t>* Расходы будут уточнены при выделении средств из федерального и областного бюджетов на соответствующий финансовый год.</w:t>
      </w:r>
    </w:p>
    <w:p w:rsidR="00A30296" w:rsidRDefault="00A30296">
      <w:pPr>
        <w:ind w:firstLine="709"/>
        <w:jc w:val="both"/>
      </w:pPr>
    </w:p>
    <w:p w:rsidR="00A30296" w:rsidRDefault="00A30296">
      <w:pPr>
        <w:widowControl w:val="0"/>
        <w:ind w:left="10065"/>
        <w:jc w:val="right"/>
      </w:pPr>
    </w:p>
    <w:p w:rsidR="00A30296" w:rsidRDefault="00A30296">
      <w:pPr>
        <w:widowControl w:val="0"/>
        <w:ind w:left="10065"/>
        <w:jc w:val="right"/>
      </w:pPr>
    </w:p>
    <w:p w:rsidR="00A30296" w:rsidRDefault="00A30296">
      <w:pPr>
        <w:widowControl w:val="0"/>
        <w:ind w:left="10065"/>
        <w:jc w:val="right"/>
      </w:pPr>
    </w:p>
    <w:p w:rsidR="00A30296" w:rsidRDefault="00A30296">
      <w:pPr>
        <w:widowControl w:val="0"/>
        <w:ind w:left="10065"/>
        <w:jc w:val="right"/>
      </w:pPr>
    </w:p>
    <w:p w:rsidR="00A30296" w:rsidRDefault="00A30296">
      <w:pPr>
        <w:widowControl w:val="0"/>
        <w:ind w:left="10065"/>
        <w:jc w:val="right"/>
      </w:pPr>
    </w:p>
    <w:p w:rsidR="00A30296" w:rsidRDefault="00A30296">
      <w:pPr>
        <w:widowControl w:val="0"/>
        <w:ind w:left="10065"/>
        <w:jc w:val="right"/>
      </w:pPr>
    </w:p>
    <w:p w:rsidR="00A30296" w:rsidRDefault="00A30296">
      <w:pPr>
        <w:widowControl w:val="0"/>
        <w:ind w:left="10065"/>
        <w:jc w:val="right"/>
      </w:pPr>
    </w:p>
    <w:p w:rsidR="00A30296" w:rsidRDefault="00A30296">
      <w:pPr>
        <w:widowControl w:val="0"/>
        <w:ind w:left="10065"/>
        <w:jc w:val="right"/>
      </w:pPr>
    </w:p>
    <w:p w:rsidR="00A30296" w:rsidRDefault="00A30296">
      <w:pPr>
        <w:widowControl w:val="0"/>
        <w:ind w:left="10065"/>
        <w:jc w:val="right"/>
      </w:pPr>
    </w:p>
    <w:p w:rsidR="00A30296" w:rsidRDefault="00A30296">
      <w:pPr>
        <w:widowControl w:val="0"/>
        <w:ind w:left="10065"/>
        <w:jc w:val="right"/>
      </w:pPr>
    </w:p>
    <w:p w:rsidR="00A30296" w:rsidRDefault="00A30296">
      <w:pPr>
        <w:widowControl w:val="0"/>
        <w:ind w:left="10065"/>
        <w:jc w:val="right"/>
      </w:pPr>
    </w:p>
    <w:p w:rsidR="00A30296" w:rsidRDefault="00A30296">
      <w:pPr>
        <w:widowControl w:val="0"/>
        <w:ind w:left="10065"/>
        <w:jc w:val="right"/>
      </w:pPr>
    </w:p>
    <w:p w:rsidR="00A30296" w:rsidRDefault="00A30296">
      <w:pPr>
        <w:widowControl w:val="0"/>
        <w:ind w:left="10065"/>
        <w:jc w:val="right"/>
      </w:pPr>
    </w:p>
    <w:p w:rsidR="00A30296" w:rsidRDefault="003C06ED">
      <w:pPr>
        <w:widowControl w:val="0"/>
        <w:ind w:firstLine="10772"/>
        <w:jc w:val="center"/>
      </w:pPr>
      <w:r>
        <w:rPr>
          <w:sz w:val="28"/>
        </w:rPr>
        <w:t>Приложение № 6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к постановлению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Администрации</w:t>
      </w:r>
    </w:p>
    <w:p w:rsidR="00A30296" w:rsidRDefault="003C06ED">
      <w:pPr>
        <w:widowControl w:val="0"/>
        <w:ind w:left="6236" w:firstLine="4535"/>
        <w:jc w:val="center"/>
      </w:pPr>
      <w:r>
        <w:rPr>
          <w:sz w:val="28"/>
        </w:rPr>
        <w:t>города Батайска</w:t>
      </w:r>
    </w:p>
    <w:p w:rsidR="00A30296" w:rsidRDefault="00BB4D8E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6" w:firstLine="4535"/>
        <w:jc w:val="center"/>
      </w:pPr>
      <w:r>
        <w:rPr>
          <w:sz w:val="28"/>
          <w:szCs w:val="28"/>
          <w:u w:val="single"/>
        </w:rPr>
        <w:t>от 19.03.2020 № 494</w:t>
      </w:r>
      <w:bookmarkStart w:id="7" w:name="_GoBack"/>
      <w:bookmarkEnd w:id="7"/>
    </w:p>
    <w:p w:rsidR="00A30296" w:rsidRDefault="00A30296">
      <w:pPr>
        <w:widowControl w:val="0"/>
        <w:jc w:val="both"/>
      </w:pPr>
    </w:p>
    <w:p w:rsidR="00A30296" w:rsidRDefault="003C0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города Батайска на реализацию муниципальной программы </w:t>
      </w:r>
    </w:p>
    <w:p w:rsidR="00A30296" w:rsidRDefault="00A30296">
      <w:pPr>
        <w:widowControl w:val="0"/>
        <w:jc w:val="center"/>
        <w:rPr>
          <w:color w:val="FF0000"/>
          <w:sz w:val="24"/>
          <w:szCs w:val="24"/>
        </w:rPr>
      </w:pPr>
    </w:p>
    <w:tbl>
      <w:tblPr>
        <w:tblW w:w="15446" w:type="dxa"/>
        <w:tblInd w:w="-1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1502"/>
        <w:gridCol w:w="1845"/>
        <w:gridCol w:w="1720"/>
        <w:gridCol w:w="597"/>
        <w:gridCol w:w="556"/>
        <w:gridCol w:w="1121"/>
        <w:gridCol w:w="421"/>
        <w:gridCol w:w="671"/>
        <w:gridCol w:w="28"/>
        <w:gridCol w:w="643"/>
        <w:gridCol w:w="34"/>
        <w:gridCol w:w="771"/>
        <w:gridCol w:w="23"/>
        <w:gridCol w:w="648"/>
        <w:gridCol w:w="23"/>
        <w:gridCol w:w="648"/>
        <w:gridCol w:w="13"/>
        <w:gridCol w:w="658"/>
        <w:gridCol w:w="671"/>
        <w:gridCol w:w="8"/>
        <w:gridCol w:w="663"/>
        <w:gridCol w:w="671"/>
        <w:gridCol w:w="671"/>
        <w:gridCol w:w="671"/>
        <w:gridCol w:w="671"/>
      </w:tblGrid>
      <w:tr w:rsidR="00A30296">
        <w:trPr>
          <w:cantSplit/>
        </w:trPr>
        <w:tc>
          <w:tcPr>
            <w:tcW w:w="1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17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 xml:space="preserve">Ответственный исполнитель, соисполнители, </w:t>
            </w:r>
          </w:p>
          <w:p w:rsidR="00A30296" w:rsidRDefault="003C06ED">
            <w:pPr>
              <w:widowControl w:val="0"/>
              <w:jc w:val="center"/>
            </w:pPr>
            <w:r>
              <w:t>участники</w:t>
            </w:r>
          </w:p>
        </w:tc>
        <w:tc>
          <w:tcPr>
            <w:tcW w:w="26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Код бюджетной классификаци</w:t>
            </w:r>
            <w:r>
              <w:t>и</w:t>
            </w:r>
          </w:p>
          <w:p w:rsidR="00A30296" w:rsidRDefault="00A30296">
            <w:pPr>
              <w:widowControl w:val="0"/>
              <w:jc w:val="center"/>
            </w:pPr>
          </w:p>
        </w:tc>
        <w:tc>
          <w:tcPr>
            <w:tcW w:w="8058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Расходы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.), годы</w:t>
            </w:r>
          </w:p>
        </w:tc>
      </w:tr>
      <w:tr w:rsidR="00A30296">
        <w:trPr>
          <w:cantSplit/>
        </w:trPr>
        <w:tc>
          <w:tcPr>
            <w:tcW w:w="1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ГРБС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 xml:space="preserve">ЦСР 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2019 год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2021год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2028 год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2029 год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2030 год</w:t>
            </w:r>
          </w:p>
        </w:tc>
      </w:tr>
      <w:tr w:rsidR="00A30296"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6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7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13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15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19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Муниципальная программа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«Развитие муниципального управления»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 xml:space="preserve">всего, </w:t>
            </w:r>
          </w:p>
          <w:p w:rsidR="00A30296" w:rsidRDefault="003C06ED">
            <w:pPr>
              <w:widowControl w:val="0"/>
              <w:jc w:val="center"/>
            </w:pPr>
            <w:r>
              <w:t>в том числе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1071,7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1239,1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соисполнители, всего, в том числе: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1071,7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1239,1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1239,1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Организационный отдел Администрации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902,0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 xml:space="preserve">Подпрограмма 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 xml:space="preserve">Развитие муниципального </w:t>
            </w:r>
            <w:r>
              <w:lastRenderedPageBreak/>
              <w:t xml:space="preserve">управления и муниципальной службы 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lastRenderedPageBreak/>
              <w:t>Администрация города Батайска,</w:t>
            </w:r>
          </w:p>
          <w:p w:rsidR="00A30296" w:rsidRDefault="003C06ED">
            <w:pPr>
              <w:widowControl w:val="0"/>
              <w:jc w:val="center"/>
            </w:pPr>
            <w:r>
              <w:lastRenderedPageBreak/>
              <w:t>отраслевые (функциональные) органы Администрации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lastRenderedPageBreak/>
              <w:t>х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lastRenderedPageBreak/>
              <w:t>Основное мероприятие 1.1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Администрация города Батайска,</w:t>
            </w:r>
          </w:p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города Батайска 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05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 xml:space="preserve">Финансирование не </w:t>
            </w:r>
            <w:r>
              <w:t>требуется</w:t>
            </w:r>
          </w:p>
        </w:tc>
      </w:tr>
      <w:tr w:rsidR="00A30296">
        <w:trPr>
          <w:cantSplit/>
          <w:trHeight w:val="303"/>
        </w:trPr>
        <w:tc>
          <w:tcPr>
            <w:tcW w:w="1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Основное мероприятие 1.2</w:t>
            </w:r>
          </w:p>
        </w:tc>
        <w:tc>
          <w:tcPr>
            <w:tcW w:w="17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 xml:space="preserve">участники всего, </w:t>
            </w:r>
          </w:p>
          <w:p w:rsidR="00A30296" w:rsidRDefault="003C06ED">
            <w:r>
              <w:t>в том числе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177,1</w:t>
            </w:r>
          </w:p>
        </w:tc>
      </w:tr>
      <w:tr w:rsidR="00A30296">
        <w:trPr>
          <w:cantSplit/>
          <w:trHeight w:val="298"/>
        </w:trPr>
        <w:tc>
          <w:tcPr>
            <w:tcW w:w="1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Администрация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902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50,0</w:t>
            </w:r>
          </w:p>
        </w:tc>
      </w:tr>
      <w:tr w:rsidR="00A30296">
        <w:trPr>
          <w:cantSplit/>
          <w:trHeight w:val="298"/>
        </w:trPr>
        <w:tc>
          <w:tcPr>
            <w:tcW w:w="1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КУИ города Батайска,</w:t>
            </w:r>
          </w:p>
          <w:p w:rsidR="00A30296" w:rsidRDefault="00A30296"/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914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240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</w:tr>
      <w:tr w:rsidR="00A30296">
        <w:trPr>
          <w:cantSplit/>
          <w:trHeight w:val="298"/>
        </w:trPr>
        <w:tc>
          <w:tcPr>
            <w:tcW w:w="1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КСП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903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240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9,6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25,0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25,0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25,0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25,0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25,0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25,0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25,0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25,0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25,0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25,0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25,0</w:t>
            </w:r>
          </w:p>
        </w:tc>
      </w:tr>
      <w:tr w:rsidR="00A30296">
        <w:trPr>
          <w:cantSplit/>
          <w:trHeight w:val="298"/>
        </w:trPr>
        <w:tc>
          <w:tcPr>
            <w:tcW w:w="1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УЖКХ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910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240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</w:tr>
      <w:tr w:rsidR="00A30296">
        <w:trPr>
          <w:cantSplit/>
          <w:trHeight w:val="298"/>
        </w:trPr>
        <w:tc>
          <w:tcPr>
            <w:tcW w:w="1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ОЗАГС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917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240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0,0</w:t>
            </w:r>
          </w:p>
        </w:tc>
      </w:tr>
      <w:tr w:rsidR="00A30296">
        <w:trPr>
          <w:cantSplit/>
          <w:trHeight w:val="298"/>
        </w:trPr>
        <w:tc>
          <w:tcPr>
            <w:tcW w:w="1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Управление культуры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240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18,0</w:t>
            </w:r>
          </w:p>
        </w:tc>
      </w:tr>
      <w:tr w:rsidR="00A30296">
        <w:trPr>
          <w:cantSplit/>
          <w:trHeight w:val="298"/>
        </w:trPr>
        <w:tc>
          <w:tcPr>
            <w:tcW w:w="1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Управление образования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907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240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18,1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18,1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18,1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18,1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18,1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18,1</w:t>
            </w:r>
          </w:p>
        </w:tc>
      </w:tr>
      <w:tr w:rsidR="00A30296">
        <w:trPr>
          <w:cantSplit/>
          <w:trHeight w:val="298"/>
        </w:trPr>
        <w:tc>
          <w:tcPr>
            <w:tcW w:w="1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УСЗН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913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240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10,0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12,0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12,0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12,0</w:t>
            </w:r>
          </w:p>
        </w:tc>
      </w:tr>
      <w:tr w:rsidR="00A30296">
        <w:trPr>
          <w:cantSplit/>
          <w:trHeight w:val="298"/>
        </w:trPr>
        <w:tc>
          <w:tcPr>
            <w:tcW w:w="1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Финансовое управление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904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240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</w:tr>
      <w:tr w:rsidR="00A30296">
        <w:trPr>
          <w:cantSplit/>
          <w:trHeight w:val="298"/>
        </w:trPr>
        <w:tc>
          <w:tcPr>
            <w:tcW w:w="1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A3029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roofErr w:type="spellStart"/>
            <w:r>
              <w:t>УАиГ</w:t>
            </w:r>
            <w:proofErr w:type="spellEnd"/>
            <w:r>
              <w:t xml:space="preserve">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912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0505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r>
              <w:t>240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t>18,0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 xml:space="preserve">Основное мероприятие </w:t>
            </w:r>
            <w:r>
              <w:lastRenderedPageBreak/>
              <w:t>1.3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Повышение престижа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</w:pPr>
            <w:r>
              <w:lastRenderedPageBreak/>
              <w:t>Администрация города Батайска,</w:t>
            </w:r>
          </w:p>
          <w:p w:rsidR="00A30296" w:rsidRDefault="003C06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отраслевые (функциональные) органы Администрации города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атайска 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lastRenderedPageBreak/>
              <w:t>914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05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Финансирование не требуется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lastRenderedPageBreak/>
              <w:t>Подпрограмма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территориального общественного самоуправления»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  <w:r>
              <w:t>,</w:t>
            </w:r>
          </w:p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города Батайска, отраслевые (функциональные) органы Администрации </w:t>
            </w:r>
            <w:r>
              <w:rPr>
                <w:color w:val="000000"/>
              </w:rPr>
              <w:t>города Батайска, органы территориального общественного самоуправления</w:t>
            </w:r>
          </w:p>
          <w:p w:rsidR="00A30296" w:rsidRDefault="00A30296">
            <w:pPr>
              <w:widowControl w:val="0"/>
              <w:jc w:val="center"/>
              <w:rPr>
                <w:color w:val="000000"/>
              </w:rPr>
            </w:pPr>
          </w:p>
          <w:p w:rsidR="00A30296" w:rsidRDefault="00A30296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:rsidR="00A30296" w:rsidRDefault="00A30296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  <w:r>
              <w:t>,</w:t>
            </w:r>
          </w:p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Батайска, отраслевые (функциональные) органы Администрации города Батайска</w:t>
            </w:r>
          </w:p>
          <w:p w:rsidR="00A30296" w:rsidRDefault="00A30296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  <w:lang w:eastAsia="en-US"/>
              </w:rPr>
            </w:pPr>
            <w:r>
              <w:rPr>
                <w:color w:val="000000"/>
                <w:spacing w:val="-20"/>
                <w:lang w:eastAsia="en-US"/>
              </w:rPr>
              <w:t>872,0</w:t>
            </w:r>
          </w:p>
        </w:tc>
        <w:tc>
          <w:tcPr>
            <w:tcW w:w="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  <w:lang w:eastAsia="en-US"/>
              </w:rPr>
            </w:pPr>
            <w:r>
              <w:rPr>
                <w:color w:val="000000"/>
                <w:spacing w:val="-20"/>
                <w:lang w:eastAsia="en-US"/>
              </w:rPr>
              <w:t>872,0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  <w:lang w:eastAsia="en-US"/>
              </w:rPr>
            </w:pPr>
            <w:r>
              <w:rPr>
                <w:color w:val="000000"/>
                <w:spacing w:val="-20"/>
                <w:lang w:eastAsia="en-US"/>
              </w:rPr>
              <w:t>872,0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  <w:lang w:eastAsia="en-US"/>
              </w:rPr>
            </w:pPr>
            <w:r>
              <w:rPr>
                <w:color w:val="000000"/>
                <w:spacing w:val="-20"/>
                <w:lang w:eastAsia="en-US"/>
              </w:rPr>
              <w:t>872,0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  <w:lang w:eastAsia="en-US"/>
              </w:rPr>
            </w:pPr>
            <w:r>
              <w:rPr>
                <w:color w:val="000000"/>
                <w:spacing w:val="-20"/>
                <w:lang w:eastAsia="en-US"/>
              </w:rPr>
              <w:t>872,0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  <w:lang w:eastAsia="en-US"/>
              </w:rPr>
            </w:pPr>
            <w:r>
              <w:rPr>
                <w:color w:val="000000"/>
                <w:spacing w:val="-20"/>
                <w:lang w:eastAsia="en-US"/>
              </w:rPr>
              <w:t>872,0</w:t>
            </w:r>
          </w:p>
        </w:tc>
        <w:tc>
          <w:tcPr>
            <w:tcW w:w="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  <w:lang w:eastAsia="en-US"/>
              </w:rPr>
            </w:pPr>
            <w:r>
              <w:rPr>
                <w:color w:val="000000"/>
                <w:spacing w:val="-20"/>
                <w:lang w:eastAsia="en-US"/>
              </w:rPr>
              <w:t>872,0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  <w:lang w:eastAsia="en-US"/>
              </w:rPr>
            </w:pPr>
            <w:r>
              <w:rPr>
                <w:color w:val="000000"/>
                <w:spacing w:val="-20"/>
                <w:lang w:eastAsia="en-US"/>
              </w:rPr>
              <w:t>872,0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  <w:lang w:eastAsia="en-US"/>
              </w:rPr>
            </w:pPr>
            <w:r>
              <w:rPr>
                <w:color w:val="000000"/>
                <w:spacing w:val="-20"/>
                <w:lang w:eastAsia="en-US"/>
              </w:rPr>
              <w:t>872,0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  <w:lang w:eastAsia="en-US"/>
              </w:rPr>
            </w:pPr>
            <w:r>
              <w:rPr>
                <w:color w:val="000000"/>
                <w:spacing w:val="-20"/>
                <w:lang w:eastAsia="en-US"/>
              </w:rPr>
              <w:t>872,0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  <w:lang w:eastAsia="en-US"/>
              </w:rPr>
            </w:pPr>
            <w:r>
              <w:rPr>
                <w:color w:val="000000"/>
                <w:spacing w:val="-20"/>
                <w:lang w:eastAsia="en-US"/>
              </w:rPr>
              <w:t>872,0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  <w:lang w:eastAsia="en-US"/>
              </w:rPr>
            </w:pPr>
            <w:r>
              <w:rPr>
                <w:color w:val="000000"/>
                <w:spacing w:val="-20"/>
                <w:lang w:eastAsia="en-US"/>
              </w:rPr>
              <w:t>872,0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</w:t>
            </w:r>
          </w:p>
          <w:p w:rsidR="00A30296" w:rsidRDefault="00A30296">
            <w:pPr>
              <w:widowControl w:val="0"/>
              <w:ind w:left="-108" w:right="-108"/>
              <w:rPr>
                <w:color w:val="00000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2. Организация и проведение Дня местного самоуправления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21 апреля для органов территориального общественного самоуправления</w:t>
            </w:r>
          </w:p>
          <w:p w:rsidR="00A30296" w:rsidRDefault="00A30296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>организационный отдел Администрации города Батайска</w:t>
            </w:r>
            <w:r>
              <w:t>,</w:t>
            </w:r>
          </w:p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902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</w:t>
            </w:r>
          </w:p>
          <w:p w:rsidR="00A30296" w:rsidRDefault="00A30296">
            <w:pPr>
              <w:widowControl w:val="0"/>
              <w:ind w:left="-108"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Батайск»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</w:p>
          <w:p w:rsidR="00A30296" w:rsidRDefault="003C06ED">
            <w:pPr>
              <w:widowControl w:val="0"/>
              <w:jc w:val="center"/>
            </w:pPr>
            <w:r>
              <w:t>,</w:t>
            </w:r>
          </w:p>
          <w:p w:rsidR="00A30296" w:rsidRDefault="00A3029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  <w:jc w:val="center"/>
            </w:pPr>
            <w:r>
              <w:t>1920020010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«Разработка </w:t>
            </w:r>
            <w:proofErr w:type="gramStart"/>
            <w:r>
              <w:rPr>
                <w:color w:val="000000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 xml:space="preserve">Отдел экономики, инвестиционной политики и стратегического развития </w:t>
            </w:r>
            <w:r>
              <w:t>Администрации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902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1930000000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240</w:t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Основное мероприятие 1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proofErr w:type="gramStart"/>
            <w:r>
              <w:rPr>
                <w:color w:val="000000"/>
              </w:rPr>
              <w:t xml:space="preserve">концепции Стратегии социально-экономического </w:t>
            </w:r>
            <w:r>
              <w:rPr>
                <w:color w:val="000000"/>
              </w:rPr>
              <w:t xml:space="preserve">развития города </w:t>
            </w:r>
            <w:r>
              <w:rPr>
                <w:color w:val="000000"/>
              </w:rPr>
              <w:lastRenderedPageBreak/>
              <w:t>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lastRenderedPageBreak/>
              <w:t>Отдел экономики, инвестиционной п</w:t>
            </w:r>
            <w:r>
              <w:t xml:space="preserve">олитики и стратегического развития Администрации </w:t>
            </w:r>
            <w:r>
              <w:lastRenderedPageBreak/>
              <w:t>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lastRenderedPageBreak/>
              <w:t>902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1930020010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240</w:t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proofErr w:type="gramStart"/>
            <w:r>
              <w:rPr>
                <w:color w:val="000000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года; разработка плана мероприятий по реализации Стратегии социально-эконо</w:t>
            </w:r>
            <w:r>
              <w:rPr>
                <w:color w:val="000000"/>
              </w:rPr>
              <w:t>мического развития города Батайска Ростовской области на период до 2030 года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902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1930020010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240</w:t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160,0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 xml:space="preserve">Подпрограмма 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both"/>
            </w:pPr>
            <w:r>
              <w:rPr>
                <w:color w:val="000000"/>
              </w:rPr>
              <w:t>«</w:t>
            </w:r>
            <w:r>
              <w:t xml:space="preserve">Наращивание потенциала социально ориентированных некоммерческих организаций города </w:t>
            </w:r>
            <w:r>
              <w:lastRenderedPageBreak/>
              <w:t>Батайска</w:t>
            </w:r>
            <w:r>
              <w:rPr>
                <w:color w:val="000000"/>
              </w:rPr>
              <w:t>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both"/>
            </w:pPr>
            <w:r>
              <w:lastRenderedPageBreak/>
              <w:t>Организационный отдел Администрации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902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1940000000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240</w:t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10,0</w:t>
            </w:r>
          </w:p>
        </w:tc>
        <w:tc>
          <w:tcPr>
            <w:tcW w:w="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A30296">
        <w:trPr>
          <w:trHeight w:val="182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lastRenderedPageBreak/>
              <w:t>Основное мероприятие 1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Изготовление информационно методической продукции (листовки, плакаты, брошюры), баннеров в области поддержки социально ориентированных некомм</w:t>
            </w:r>
            <w:r>
              <w:rPr>
                <w:color w:val="000000"/>
                <w:lang w:eastAsia="en-US"/>
              </w:rPr>
              <w:t>ерческих организаций и освещения успешных практик  реализации социальных проектов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both"/>
            </w:pPr>
            <w:r>
              <w:t>Организационный отдел Администрации города Батайска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902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1940020010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widowControl w:val="0"/>
              <w:jc w:val="both"/>
            </w:pPr>
            <w:r>
              <w:t>240</w:t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10,0</w:t>
            </w:r>
          </w:p>
        </w:tc>
        <w:tc>
          <w:tcPr>
            <w:tcW w:w="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30296" w:rsidRDefault="003C06ED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</w:tbl>
    <w:p w:rsidR="00A30296" w:rsidRDefault="00A30296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A30296" w:rsidRDefault="00A30296">
      <w:pPr>
        <w:pStyle w:val="ad"/>
        <w:widowControl w:val="0"/>
        <w:tabs>
          <w:tab w:val="center" w:pos="4153"/>
          <w:tab w:val="left" w:pos="7371"/>
          <w:tab w:val="right" w:pos="8306"/>
        </w:tabs>
        <w:jc w:val="center"/>
        <w:rPr>
          <w:bCs/>
          <w:sz w:val="28"/>
          <w:szCs w:val="28"/>
        </w:rPr>
      </w:pPr>
    </w:p>
    <w:p w:rsidR="00A30296" w:rsidRDefault="00A30296">
      <w:pPr>
        <w:pStyle w:val="ad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A30296" w:rsidRDefault="003C06ED">
      <w:pPr>
        <w:ind w:left="-142" w:right="5499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A30296" w:rsidRDefault="003C06ED">
      <w:pPr>
        <w:shd w:val="clear" w:color="auto" w:fill="FFFFFF"/>
        <w:tabs>
          <w:tab w:val="center" w:pos="7961"/>
        </w:tabs>
        <w:ind w:left="-142"/>
      </w:pPr>
      <w:r>
        <w:rPr>
          <w:sz w:val="28"/>
          <w:szCs w:val="28"/>
        </w:rPr>
        <w:t xml:space="preserve">Администрации города Батайска                                                                            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A30296">
      <w:headerReference w:type="even" r:id="rId16"/>
      <w:headerReference w:type="default" r:id="rId17"/>
      <w:footerReference w:type="even" r:id="rId18"/>
      <w:footerReference w:type="default" r:id="rId19"/>
      <w:pgSz w:w="16838" w:h="11906" w:orient="landscape"/>
      <w:pgMar w:top="1701" w:right="1134" w:bottom="624" w:left="1134" w:header="0" w:footer="567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ED" w:rsidRDefault="003C06ED">
      <w:r>
        <w:separator/>
      </w:r>
    </w:p>
  </w:endnote>
  <w:endnote w:type="continuationSeparator" w:id="0">
    <w:p w:rsidR="003C06ED" w:rsidRDefault="003C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6" w:rsidRDefault="00A3029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6" w:rsidRDefault="00A30296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6" w:rsidRDefault="00A30296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6" w:rsidRDefault="00A3029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ED" w:rsidRDefault="003C06ED">
      <w:r>
        <w:separator/>
      </w:r>
    </w:p>
  </w:footnote>
  <w:footnote w:type="continuationSeparator" w:id="0">
    <w:p w:rsidR="003C06ED" w:rsidRDefault="003C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851749"/>
      <w:docPartObj>
        <w:docPartGallery w:val="Page Numbers (Top of Page)"/>
        <w:docPartUnique/>
      </w:docPartObj>
    </w:sdtPr>
    <w:sdtEndPr/>
    <w:sdtContent>
      <w:p w:rsidR="00A30296" w:rsidRDefault="00A30296">
        <w:pPr>
          <w:pStyle w:val="ad"/>
          <w:jc w:val="center"/>
        </w:pPr>
      </w:p>
      <w:p w:rsidR="00A30296" w:rsidRDefault="00A30296">
        <w:pPr>
          <w:pStyle w:val="ad"/>
          <w:jc w:val="center"/>
        </w:pPr>
      </w:p>
      <w:p w:rsidR="00A30296" w:rsidRDefault="003C06ED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B4D8E">
          <w:rPr>
            <w:noProof/>
          </w:rPr>
          <w:t>32</w:t>
        </w:r>
        <w:r>
          <w:fldChar w:fldCharType="end"/>
        </w:r>
      </w:p>
      <w:p w:rsidR="00A30296" w:rsidRDefault="003C06ED">
        <w:pPr>
          <w:pStyle w:val="ad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786060"/>
      <w:docPartObj>
        <w:docPartGallery w:val="Page Numbers (Top of Page)"/>
        <w:docPartUnique/>
      </w:docPartObj>
    </w:sdtPr>
    <w:sdtEndPr/>
    <w:sdtContent>
      <w:p w:rsidR="00A30296" w:rsidRDefault="00A30296">
        <w:pPr>
          <w:pStyle w:val="ad"/>
          <w:jc w:val="center"/>
        </w:pPr>
      </w:p>
      <w:p w:rsidR="00A30296" w:rsidRDefault="00A30296">
        <w:pPr>
          <w:pStyle w:val="ad"/>
          <w:jc w:val="center"/>
        </w:pPr>
      </w:p>
      <w:p w:rsidR="00A30296" w:rsidRDefault="003C06ED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B4D8E">
          <w:rPr>
            <w:noProof/>
          </w:rPr>
          <w:t>31</w:t>
        </w:r>
        <w:r>
          <w:fldChar w:fldCharType="end"/>
        </w:r>
      </w:p>
    </w:sdtContent>
  </w:sdt>
  <w:p w:rsidR="00A30296" w:rsidRDefault="00A3029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6" w:rsidRDefault="00A30296">
    <w:pPr>
      <w:pStyle w:val="ad"/>
      <w:jc w:val="center"/>
      <w:rPr>
        <w:sz w:val="24"/>
        <w:szCs w:val="24"/>
      </w:rPr>
    </w:pPr>
  </w:p>
  <w:p w:rsidR="00A30296" w:rsidRDefault="00A30296">
    <w:pPr>
      <w:pStyle w:val="ad"/>
      <w:jc w:val="center"/>
      <w:rPr>
        <w:sz w:val="24"/>
        <w:szCs w:val="24"/>
      </w:rPr>
    </w:pPr>
  </w:p>
  <w:p w:rsidR="00A30296" w:rsidRDefault="003C06ED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BB4D8E">
      <w:rPr>
        <w:noProof/>
      </w:rPr>
      <w:t>34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6" w:rsidRDefault="00A30296">
    <w:pPr>
      <w:pStyle w:val="ad"/>
      <w:rPr>
        <w:sz w:val="24"/>
        <w:szCs w:val="24"/>
      </w:rPr>
    </w:pPr>
  </w:p>
  <w:p w:rsidR="00A30296" w:rsidRDefault="00A30296">
    <w:pPr>
      <w:pStyle w:val="ad"/>
      <w:rPr>
        <w:sz w:val="24"/>
        <w:szCs w:val="24"/>
      </w:rPr>
    </w:pPr>
  </w:p>
  <w:p w:rsidR="00A30296" w:rsidRDefault="003C06ED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BB4D8E">
      <w:rPr>
        <w:noProof/>
      </w:rPr>
      <w:t>33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6" w:rsidRDefault="00A30296">
    <w:pPr>
      <w:pStyle w:val="ad"/>
    </w:pPr>
  </w:p>
  <w:p w:rsidR="00A30296" w:rsidRDefault="003C06ED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BB4D8E">
      <w:rPr>
        <w:noProof/>
      </w:rPr>
      <w:t>46</w:t>
    </w:r>
    <w:r>
      <w:fldChar w:fldCharType="end"/>
    </w:r>
  </w:p>
  <w:p w:rsidR="00A30296" w:rsidRDefault="00A30296">
    <w:pPr>
      <w:pStyle w:val="ad"/>
    </w:pPr>
  </w:p>
  <w:p w:rsidR="00A30296" w:rsidRDefault="00A30296">
    <w:pPr>
      <w:pStyle w:val="ad"/>
    </w:pPr>
  </w:p>
  <w:p w:rsidR="00A30296" w:rsidRDefault="00A30296">
    <w:pPr>
      <w:pStyle w:val="ad"/>
    </w:pPr>
  </w:p>
  <w:p w:rsidR="00A30296" w:rsidRDefault="00A30296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6" w:rsidRDefault="00A30296">
    <w:pPr>
      <w:pStyle w:val="ad"/>
      <w:jc w:val="center"/>
      <w:rPr>
        <w:sz w:val="24"/>
        <w:szCs w:val="24"/>
      </w:rPr>
    </w:pPr>
  </w:p>
  <w:p w:rsidR="00A30296" w:rsidRDefault="00A30296">
    <w:pPr>
      <w:pStyle w:val="ad"/>
      <w:jc w:val="center"/>
      <w:rPr>
        <w:sz w:val="24"/>
        <w:szCs w:val="24"/>
      </w:rPr>
    </w:pPr>
  </w:p>
  <w:p w:rsidR="00A30296" w:rsidRDefault="003C06ED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BB4D8E">
      <w:rPr>
        <w:noProof/>
      </w:rPr>
      <w:t>47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54A"/>
    <w:multiLevelType w:val="multilevel"/>
    <w:tmpl w:val="E16A34F4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8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0C6C51"/>
    <w:multiLevelType w:val="multilevel"/>
    <w:tmpl w:val="711A88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20924AC2"/>
    <w:multiLevelType w:val="multilevel"/>
    <w:tmpl w:val="931C31E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115273D"/>
    <w:multiLevelType w:val="multilevel"/>
    <w:tmpl w:val="F34E8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87A633E"/>
    <w:multiLevelType w:val="multilevel"/>
    <w:tmpl w:val="2CAE9054"/>
    <w:lvl w:ilvl="0">
      <w:start w:val="1"/>
      <w:numFmt w:val="bullet"/>
      <w:lvlText w:val="-"/>
      <w:lvlJc w:val="left"/>
      <w:pPr>
        <w:ind w:left="1429" w:hanging="360"/>
      </w:pPr>
      <w:rPr>
        <w:rFonts w:ascii="Vrinda" w:hAnsi="Vrinda" w:cs="Vrinda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96"/>
    <w:rsid w:val="003C06ED"/>
    <w:rsid w:val="00A30296"/>
    <w:rsid w:val="00B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4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5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Symbol"/>
      <w:sz w:val="28"/>
    </w:rPr>
  </w:style>
  <w:style w:type="character" w:customStyle="1" w:styleId="ListLabel103">
    <w:name w:val="ListLabel 103"/>
    <w:qFormat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Vrinda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4"/>
    </w:rPr>
  </w:style>
  <w:style w:type="character" w:customStyle="1" w:styleId="ListLabel122">
    <w:name w:val="ListLabel 122"/>
    <w:qFormat/>
    <w:rPr>
      <w:rFonts w:cs="Symbol"/>
      <w:sz w:val="28"/>
    </w:rPr>
  </w:style>
  <w:style w:type="character" w:customStyle="1" w:styleId="ListLabel123">
    <w:name w:val="ListLabel 123"/>
    <w:qFormat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Vrinda"/>
      <w:sz w:val="28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Symbol"/>
      <w:sz w:val="28"/>
    </w:rPr>
  </w:style>
  <w:style w:type="character" w:customStyle="1" w:styleId="ListLabel143">
    <w:name w:val="ListLabel 143"/>
    <w:qFormat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Vrinda"/>
      <w:sz w:val="2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  <w:sz w:val="28"/>
    </w:rPr>
  </w:style>
  <w:style w:type="character" w:customStyle="1" w:styleId="ListLabel163">
    <w:name w:val="ListLabel 163"/>
    <w:qFormat/>
    <w:rPr>
      <w:rFonts w:ascii="Times New Roman" w:hAnsi="Times New Roman" w:cs="Vrinda"/>
      <w:sz w:val="28"/>
      <w:szCs w:val="24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Vrinda"/>
      <w:sz w:val="28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sz w:val="24"/>
    </w:rPr>
  </w:style>
  <w:style w:type="character" w:customStyle="1" w:styleId="ListLabel182">
    <w:name w:val="ListLabel 182"/>
    <w:qFormat/>
    <w:rPr>
      <w:rFonts w:cs="Symbol"/>
      <w:sz w:val="28"/>
    </w:rPr>
  </w:style>
  <w:style w:type="character" w:customStyle="1" w:styleId="ListLabel183">
    <w:name w:val="ListLabel 183"/>
    <w:qFormat/>
    <w:rPr>
      <w:rFonts w:ascii="Times New Roman" w:hAnsi="Times New Roman" w:cs="Vrinda"/>
      <w:sz w:val="28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Vrinda"/>
      <w:sz w:val="28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  <w:sz w:val="24"/>
    </w:rPr>
  </w:style>
  <w:style w:type="character" w:customStyle="1" w:styleId="ListLabel202">
    <w:name w:val="ListLabel 202"/>
    <w:qFormat/>
    <w:rPr>
      <w:rFonts w:cs="Symbol"/>
      <w:sz w:val="28"/>
    </w:rPr>
  </w:style>
  <w:style w:type="character" w:customStyle="1" w:styleId="ListLabel203">
    <w:name w:val="ListLabel 203"/>
    <w:qFormat/>
    <w:rPr>
      <w:rFonts w:ascii="Times New Roman" w:hAnsi="Times New Roman" w:cs="Vrinda"/>
      <w:sz w:val="28"/>
      <w:szCs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Vrinda"/>
      <w:sz w:val="28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  <w:sz w:val="24"/>
    </w:rPr>
  </w:style>
  <w:style w:type="character" w:customStyle="1" w:styleId="ListLabel222">
    <w:name w:val="ListLabel 222"/>
    <w:qFormat/>
    <w:rPr>
      <w:rFonts w:cs="Symbol"/>
      <w:sz w:val="28"/>
    </w:rPr>
  </w:style>
  <w:style w:type="character" w:customStyle="1" w:styleId="ListLabel223">
    <w:name w:val="ListLabel 223"/>
    <w:qFormat/>
    <w:rPr>
      <w:rFonts w:ascii="Times New Roman" w:hAnsi="Times New Roman" w:cs="Vrinda"/>
      <w:sz w:val="28"/>
      <w:szCs w:val="24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Vrinda"/>
      <w:sz w:val="2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  <w:sz w:val="24"/>
    </w:rPr>
  </w:style>
  <w:style w:type="character" w:customStyle="1" w:styleId="ListLabel242">
    <w:name w:val="ListLabel 242"/>
    <w:qFormat/>
    <w:rPr>
      <w:rFonts w:cs="Symbol"/>
      <w:sz w:val="28"/>
    </w:rPr>
  </w:style>
  <w:style w:type="character" w:customStyle="1" w:styleId="ListLabel243">
    <w:name w:val="ListLabel 243"/>
    <w:qFormat/>
    <w:rPr>
      <w:rFonts w:ascii="Times New Roman" w:hAnsi="Times New Roman" w:cs="Vrinda"/>
      <w:sz w:val="28"/>
      <w:szCs w:val="24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Vrinda"/>
      <w:sz w:val="2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  <w:sz w:val="24"/>
    </w:rPr>
  </w:style>
  <w:style w:type="character" w:customStyle="1" w:styleId="ListLabel262">
    <w:name w:val="ListLabel 262"/>
    <w:qFormat/>
    <w:rPr>
      <w:rFonts w:cs="Symbol"/>
      <w:sz w:val="28"/>
    </w:rPr>
  </w:style>
  <w:style w:type="character" w:customStyle="1" w:styleId="ListLabel263">
    <w:name w:val="ListLabel 263"/>
    <w:qFormat/>
    <w:rPr>
      <w:rFonts w:ascii="Times New Roman" w:hAnsi="Times New Roman" w:cs="Vrinda"/>
      <w:sz w:val="28"/>
      <w:szCs w:val="24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Vrinda"/>
      <w:sz w:val="28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sz w:val="24"/>
    </w:rPr>
  </w:style>
  <w:style w:type="character" w:customStyle="1" w:styleId="ListLabel282">
    <w:name w:val="ListLabel 282"/>
    <w:qFormat/>
    <w:rPr>
      <w:rFonts w:cs="Symbol"/>
      <w:sz w:val="28"/>
    </w:rPr>
  </w:style>
  <w:style w:type="character" w:customStyle="1" w:styleId="ListLabel283">
    <w:name w:val="ListLabel 283"/>
    <w:qFormat/>
    <w:rPr>
      <w:rFonts w:ascii="Times New Roman" w:hAnsi="Times New Roman" w:cs="Vrinda"/>
      <w:sz w:val="28"/>
      <w:szCs w:val="24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Vrinda"/>
      <w:sz w:val="28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sz w:val="24"/>
    </w:rPr>
  </w:style>
  <w:style w:type="character" w:customStyle="1" w:styleId="ListLabel302">
    <w:name w:val="ListLabel 302"/>
    <w:qFormat/>
    <w:rPr>
      <w:rFonts w:cs="Symbol"/>
      <w:sz w:val="28"/>
    </w:rPr>
  </w:style>
  <w:style w:type="character" w:customStyle="1" w:styleId="ListLabel303">
    <w:name w:val="ListLabel 303"/>
    <w:qFormat/>
    <w:rPr>
      <w:rFonts w:ascii="Times New Roman" w:hAnsi="Times New Roman" w:cs="Vrinda"/>
      <w:sz w:val="28"/>
      <w:szCs w:val="24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Vrinda"/>
      <w:sz w:val="28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  <w:sz w:val="24"/>
    </w:rPr>
  </w:style>
  <w:style w:type="character" w:customStyle="1" w:styleId="ListLabel322">
    <w:name w:val="ListLabel 322"/>
    <w:qFormat/>
    <w:rPr>
      <w:rFonts w:cs="Symbol"/>
      <w:sz w:val="28"/>
    </w:rPr>
  </w:style>
  <w:style w:type="character" w:customStyle="1" w:styleId="ListLabel323">
    <w:name w:val="ListLabel 323"/>
    <w:qFormat/>
    <w:rPr>
      <w:rFonts w:ascii="Times New Roman" w:hAnsi="Times New Roman" w:cs="Vrinda"/>
      <w:sz w:val="28"/>
      <w:szCs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Vrinda"/>
      <w:sz w:val="28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  <w:sz w:val="28"/>
    </w:rPr>
  </w:style>
  <w:style w:type="character" w:customStyle="1" w:styleId="ListLabel343">
    <w:name w:val="ListLabel 343"/>
    <w:qFormat/>
    <w:rPr>
      <w:rFonts w:ascii="Times New Roman" w:hAnsi="Times New Roman" w:cs="Vrinda"/>
      <w:sz w:val="28"/>
      <w:szCs w:val="24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Vrinda"/>
      <w:sz w:val="28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paragraph" w:customStyle="1" w:styleId="a7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e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f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1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styleId="af2">
    <w:name w:val="footer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3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4">
    <w:name w:val="Содержимое врезки"/>
    <w:basedOn w:val="a"/>
    <w:qFormat/>
    <w:rsid w:val="00591119"/>
  </w:style>
  <w:style w:type="paragraph" w:customStyle="1" w:styleId="af5">
    <w:name w:val="Верхний колонтитул слева"/>
    <w:basedOn w:val="a"/>
    <w:qFormat/>
    <w:rsid w:val="00591119"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6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4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5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Symbol"/>
      <w:sz w:val="28"/>
    </w:rPr>
  </w:style>
  <w:style w:type="character" w:customStyle="1" w:styleId="ListLabel103">
    <w:name w:val="ListLabel 103"/>
    <w:qFormat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Vrinda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4"/>
    </w:rPr>
  </w:style>
  <w:style w:type="character" w:customStyle="1" w:styleId="ListLabel122">
    <w:name w:val="ListLabel 122"/>
    <w:qFormat/>
    <w:rPr>
      <w:rFonts w:cs="Symbol"/>
      <w:sz w:val="28"/>
    </w:rPr>
  </w:style>
  <w:style w:type="character" w:customStyle="1" w:styleId="ListLabel123">
    <w:name w:val="ListLabel 123"/>
    <w:qFormat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Vrinda"/>
      <w:sz w:val="28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Symbol"/>
      <w:sz w:val="28"/>
    </w:rPr>
  </w:style>
  <w:style w:type="character" w:customStyle="1" w:styleId="ListLabel143">
    <w:name w:val="ListLabel 143"/>
    <w:qFormat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Vrinda"/>
      <w:sz w:val="2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  <w:sz w:val="28"/>
    </w:rPr>
  </w:style>
  <w:style w:type="character" w:customStyle="1" w:styleId="ListLabel163">
    <w:name w:val="ListLabel 163"/>
    <w:qFormat/>
    <w:rPr>
      <w:rFonts w:ascii="Times New Roman" w:hAnsi="Times New Roman" w:cs="Vrinda"/>
      <w:sz w:val="28"/>
      <w:szCs w:val="24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Vrinda"/>
      <w:sz w:val="28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sz w:val="24"/>
    </w:rPr>
  </w:style>
  <w:style w:type="character" w:customStyle="1" w:styleId="ListLabel182">
    <w:name w:val="ListLabel 182"/>
    <w:qFormat/>
    <w:rPr>
      <w:rFonts w:cs="Symbol"/>
      <w:sz w:val="28"/>
    </w:rPr>
  </w:style>
  <w:style w:type="character" w:customStyle="1" w:styleId="ListLabel183">
    <w:name w:val="ListLabel 183"/>
    <w:qFormat/>
    <w:rPr>
      <w:rFonts w:ascii="Times New Roman" w:hAnsi="Times New Roman" w:cs="Vrinda"/>
      <w:sz w:val="28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Vrinda"/>
      <w:sz w:val="28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  <w:sz w:val="24"/>
    </w:rPr>
  </w:style>
  <w:style w:type="character" w:customStyle="1" w:styleId="ListLabel202">
    <w:name w:val="ListLabel 202"/>
    <w:qFormat/>
    <w:rPr>
      <w:rFonts w:cs="Symbol"/>
      <w:sz w:val="28"/>
    </w:rPr>
  </w:style>
  <w:style w:type="character" w:customStyle="1" w:styleId="ListLabel203">
    <w:name w:val="ListLabel 203"/>
    <w:qFormat/>
    <w:rPr>
      <w:rFonts w:ascii="Times New Roman" w:hAnsi="Times New Roman" w:cs="Vrinda"/>
      <w:sz w:val="28"/>
      <w:szCs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Vrinda"/>
      <w:sz w:val="28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  <w:sz w:val="24"/>
    </w:rPr>
  </w:style>
  <w:style w:type="character" w:customStyle="1" w:styleId="ListLabel222">
    <w:name w:val="ListLabel 222"/>
    <w:qFormat/>
    <w:rPr>
      <w:rFonts w:cs="Symbol"/>
      <w:sz w:val="28"/>
    </w:rPr>
  </w:style>
  <w:style w:type="character" w:customStyle="1" w:styleId="ListLabel223">
    <w:name w:val="ListLabel 223"/>
    <w:qFormat/>
    <w:rPr>
      <w:rFonts w:ascii="Times New Roman" w:hAnsi="Times New Roman" w:cs="Vrinda"/>
      <w:sz w:val="28"/>
      <w:szCs w:val="24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Vrinda"/>
      <w:sz w:val="2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  <w:sz w:val="24"/>
    </w:rPr>
  </w:style>
  <w:style w:type="character" w:customStyle="1" w:styleId="ListLabel242">
    <w:name w:val="ListLabel 242"/>
    <w:qFormat/>
    <w:rPr>
      <w:rFonts w:cs="Symbol"/>
      <w:sz w:val="28"/>
    </w:rPr>
  </w:style>
  <w:style w:type="character" w:customStyle="1" w:styleId="ListLabel243">
    <w:name w:val="ListLabel 243"/>
    <w:qFormat/>
    <w:rPr>
      <w:rFonts w:ascii="Times New Roman" w:hAnsi="Times New Roman" w:cs="Vrinda"/>
      <w:sz w:val="28"/>
      <w:szCs w:val="24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Vrinda"/>
      <w:sz w:val="2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  <w:sz w:val="24"/>
    </w:rPr>
  </w:style>
  <w:style w:type="character" w:customStyle="1" w:styleId="ListLabel262">
    <w:name w:val="ListLabel 262"/>
    <w:qFormat/>
    <w:rPr>
      <w:rFonts w:cs="Symbol"/>
      <w:sz w:val="28"/>
    </w:rPr>
  </w:style>
  <w:style w:type="character" w:customStyle="1" w:styleId="ListLabel263">
    <w:name w:val="ListLabel 263"/>
    <w:qFormat/>
    <w:rPr>
      <w:rFonts w:ascii="Times New Roman" w:hAnsi="Times New Roman" w:cs="Vrinda"/>
      <w:sz w:val="28"/>
      <w:szCs w:val="24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Vrinda"/>
      <w:sz w:val="28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sz w:val="24"/>
    </w:rPr>
  </w:style>
  <w:style w:type="character" w:customStyle="1" w:styleId="ListLabel282">
    <w:name w:val="ListLabel 282"/>
    <w:qFormat/>
    <w:rPr>
      <w:rFonts w:cs="Symbol"/>
      <w:sz w:val="28"/>
    </w:rPr>
  </w:style>
  <w:style w:type="character" w:customStyle="1" w:styleId="ListLabel283">
    <w:name w:val="ListLabel 283"/>
    <w:qFormat/>
    <w:rPr>
      <w:rFonts w:ascii="Times New Roman" w:hAnsi="Times New Roman" w:cs="Vrinda"/>
      <w:sz w:val="28"/>
      <w:szCs w:val="24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Vrinda"/>
      <w:sz w:val="28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sz w:val="24"/>
    </w:rPr>
  </w:style>
  <w:style w:type="character" w:customStyle="1" w:styleId="ListLabel302">
    <w:name w:val="ListLabel 302"/>
    <w:qFormat/>
    <w:rPr>
      <w:rFonts w:cs="Symbol"/>
      <w:sz w:val="28"/>
    </w:rPr>
  </w:style>
  <w:style w:type="character" w:customStyle="1" w:styleId="ListLabel303">
    <w:name w:val="ListLabel 303"/>
    <w:qFormat/>
    <w:rPr>
      <w:rFonts w:ascii="Times New Roman" w:hAnsi="Times New Roman" w:cs="Vrinda"/>
      <w:sz w:val="28"/>
      <w:szCs w:val="24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Vrinda"/>
      <w:sz w:val="28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  <w:sz w:val="24"/>
    </w:rPr>
  </w:style>
  <w:style w:type="character" w:customStyle="1" w:styleId="ListLabel322">
    <w:name w:val="ListLabel 322"/>
    <w:qFormat/>
    <w:rPr>
      <w:rFonts w:cs="Symbol"/>
      <w:sz w:val="28"/>
    </w:rPr>
  </w:style>
  <w:style w:type="character" w:customStyle="1" w:styleId="ListLabel323">
    <w:name w:val="ListLabel 323"/>
    <w:qFormat/>
    <w:rPr>
      <w:rFonts w:ascii="Times New Roman" w:hAnsi="Times New Roman" w:cs="Vrinda"/>
      <w:sz w:val="28"/>
      <w:szCs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Vrinda"/>
      <w:sz w:val="28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  <w:sz w:val="28"/>
    </w:rPr>
  </w:style>
  <w:style w:type="character" w:customStyle="1" w:styleId="ListLabel343">
    <w:name w:val="ListLabel 343"/>
    <w:qFormat/>
    <w:rPr>
      <w:rFonts w:ascii="Times New Roman" w:hAnsi="Times New Roman" w:cs="Vrinda"/>
      <w:sz w:val="28"/>
      <w:szCs w:val="24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Vrinda"/>
      <w:sz w:val="28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paragraph" w:customStyle="1" w:styleId="a7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e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f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1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styleId="af2">
    <w:name w:val="footer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3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4">
    <w:name w:val="Содержимое врезки"/>
    <w:basedOn w:val="a"/>
    <w:qFormat/>
    <w:rsid w:val="00591119"/>
  </w:style>
  <w:style w:type="paragraph" w:customStyle="1" w:styleId="af5">
    <w:name w:val="Верхний колонтитул слева"/>
    <w:basedOn w:val="a"/>
    <w:qFormat/>
    <w:rsid w:val="00591119"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6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6C14-506A-487D-A1C2-CF9E5DD9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13077</Words>
  <Characters>74545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2020-01-30T12:09:00Z</cp:lastPrinted>
  <dcterms:created xsi:type="dcterms:W3CDTF">2020-04-03T07:29:00Z</dcterms:created>
  <dcterms:modified xsi:type="dcterms:W3CDTF">2020-04-03T07:29:00Z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