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06" w:rsidRDefault="00C773E4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306" w:rsidRDefault="00821306">
      <w:pPr>
        <w:jc w:val="center"/>
        <w:rPr>
          <w:spacing w:val="30"/>
          <w:sz w:val="26"/>
          <w:szCs w:val="26"/>
        </w:rPr>
      </w:pPr>
    </w:p>
    <w:p w:rsidR="00821306" w:rsidRDefault="00C773E4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821306" w:rsidRDefault="00821306">
      <w:pPr>
        <w:spacing w:before="57" w:after="57"/>
        <w:jc w:val="center"/>
        <w:rPr>
          <w:b/>
          <w:sz w:val="26"/>
          <w:szCs w:val="26"/>
        </w:rPr>
      </w:pPr>
    </w:p>
    <w:p w:rsidR="00821306" w:rsidRDefault="00C773E4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821306" w:rsidRDefault="00821306">
      <w:pPr>
        <w:jc w:val="center"/>
        <w:rPr>
          <w:b/>
          <w:spacing w:val="38"/>
          <w:sz w:val="26"/>
          <w:szCs w:val="26"/>
        </w:rPr>
      </w:pPr>
    </w:p>
    <w:p w:rsidR="00821306" w:rsidRDefault="001940B6">
      <w:pPr>
        <w:jc w:val="center"/>
      </w:pPr>
      <w:r>
        <w:rPr>
          <w:sz w:val="28"/>
          <w:szCs w:val="28"/>
          <w:u w:val="single"/>
        </w:rPr>
        <w:t>от 18.03.2020 № 461</w:t>
      </w:r>
    </w:p>
    <w:p w:rsidR="00821306" w:rsidRDefault="00821306">
      <w:pPr>
        <w:jc w:val="center"/>
        <w:rPr>
          <w:sz w:val="26"/>
          <w:szCs w:val="26"/>
        </w:rPr>
      </w:pPr>
    </w:p>
    <w:p w:rsidR="00821306" w:rsidRDefault="00C773E4">
      <w:pPr>
        <w:jc w:val="center"/>
      </w:pPr>
      <w:r>
        <w:rPr>
          <w:sz w:val="28"/>
          <w:szCs w:val="28"/>
        </w:rPr>
        <w:t>г. Батайск</w:t>
      </w:r>
    </w:p>
    <w:p w:rsidR="00821306" w:rsidRDefault="00821306">
      <w:pPr>
        <w:jc w:val="center"/>
        <w:rPr>
          <w:sz w:val="28"/>
          <w:szCs w:val="28"/>
        </w:rPr>
      </w:pPr>
    </w:p>
    <w:p w:rsidR="00821306" w:rsidRDefault="00C773E4">
      <w:pPr>
        <w:snapToGri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821306" w:rsidRDefault="00C773E4">
      <w:pPr>
        <w:snapToGri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Администрации города Батайска от 27.11.2018 № 399</w:t>
      </w:r>
    </w:p>
    <w:p w:rsidR="00821306" w:rsidRDefault="00821306">
      <w:pPr>
        <w:jc w:val="center"/>
        <w:rPr>
          <w:b/>
          <w:sz w:val="28"/>
          <w:szCs w:val="28"/>
        </w:rPr>
      </w:pPr>
    </w:p>
    <w:p w:rsidR="00821306" w:rsidRDefault="00C773E4">
      <w:pPr>
        <w:pStyle w:val="11"/>
        <w:spacing w:before="0" w:line="240" w:lineRule="auto"/>
        <w:ind w:firstLine="709"/>
        <w:jc w:val="both"/>
      </w:pPr>
      <w:proofErr w:type="gramStart"/>
      <w:r>
        <w:rPr>
          <w:sz w:val="28"/>
          <w:szCs w:val="28"/>
        </w:rPr>
        <w:t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 и постановлением Администрации города Батайска от 08</w:t>
      </w:r>
      <w:r>
        <w:rPr>
          <w:sz w:val="28"/>
          <w:szCs w:val="28"/>
        </w:rPr>
        <w:t xml:space="preserve">.11.2018 № 214 «Об утверждении Перечня муниципальных программ  города Батайска», Решением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30.10.2019 № 11 «О внесении изменений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28.11.2018 № 312 «О бюджете города</w:t>
      </w:r>
      <w:proofErr w:type="gramEnd"/>
      <w:r>
        <w:rPr>
          <w:sz w:val="28"/>
          <w:szCs w:val="28"/>
        </w:rPr>
        <w:t xml:space="preserve"> Батайска на 2019 год и на п</w:t>
      </w:r>
      <w:r>
        <w:rPr>
          <w:sz w:val="28"/>
          <w:szCs w:val="28"/>
        </w:rPr>
        <w:t xml:space="preserve">лановый период 2020 и 2021 годов», и руководствуясь Уставом муниципального образования «Город Батайск»,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821306" w:rsidRDefault="00821306">
      <w:pPr>
        <w:ind w:firstLine="709"/>
        <w:jc w:val="both"/>
        <w:rPr>
          <w:b/>
          <w:sz w:val="28"/>
        </w:rPr>
      </w:pPr>
    </w:p>
    <w:p w:rsidR="00821306" w:rsidRDefault="00C77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города Батайска от 27.11.2018 № 399 «Об утверждении муниц</w:t>
      </w:r>
      <w:r>
        <w:rPr>
          <w:sz w:val="28"/>
          <w:szCs w:val="28"/>
        </w:rPr>
        <w:t xml:space="preserve">ипальной программы города Батайска «Обеспечение общественного порядка и противодействие преступности» </w:t>
      </w:r>
      <w:r>
        <w:rPr>
          <w:color w:val="000000"/>
          <w:sz w:val="28"/>
          <w:szCs w:val="28"/>
        </w:rPr>
        <w:t>согласно приложению к настоящему постановлению</w:t>
      </w:r>
      <w:r>
        <w:rPr>
          <w:sz w:val="28"/>
          <w:szCs w:val="28"/>
        </w:rPr>
        <w:t>.</w:t>
      </w:r>
    </w:p>
    <w:p w:rsidR="00821306" w:rsidRDefault="00C77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в официальном печатном из</w:t>
      </w:r>
      <w:r>
        <w:rPr>
          <w:sz w:val="28"/>
          <w:szCs w:val="28"/>
        </w:rPr>
        <w:t>дании города Батайска.</w:t>
      </w:r>
    </w:p>
    <w:p w:rsidR="00821306" w:rsidRDefault="00C77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821306" w:rsidRDefault="00C773E4">
      <w:pPr>
        <w:tabs>
          <w:tab w:val="left" w:pos="390"/>
        </w:tabs>
        <w:spacing w:before="6" w:after="6"/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советника главы Администрации города Батайска </w:t>
      </w:r>
      <w:proofErr w:type="spellStart"/>
      <w:r>
        <w:rPr>
          <w:sz w:val="28"/>
          <w:szCs w:val="28"/>
        </w:rPr>
        <w:t>Безот</w:t>
      </w:r>
      <w:r>
        <w:rPr>
          <w:sz w:val="28"/>
          <w:szCs w:val="28"/>
        </w:rPr>
        <w:t>осного</w:t>
      </w:r>
      <w:proofErr w:type="spellEnd"/>
      <w:r>
        <w:rPr>
          <w:sz w:val="28"/>
          <w:szCs w:val="28"/>
        </w:rPr>
        <w:t xml:space="preserve"> И.А.</w:t>
      </w:r>
    </w:p>
    <w:p w:rsidR="00821306" w:rsidRDefault="00821306">
      <w:pPr>
        <w:ind w:firstLine="720"/>
        <w:jc w:val="both"/>
        <w:rPr>
          <w:spacing w:val="-24"/>
          <w:sz w:val="28"/>
        </w:rPr>
      </w:pPr>
    </w:p>
    <w:tbl>
      <w:tblPr>
        <w:tblStyle w:val="af2"/>
        <w:tblW w:w="9601" w:type="dxa"/>
        <w:tblLook w:val="04A0" w:firstRow="1" w:lastRow="0" w:firstColumn="1" w:lastColumn="0" w:noHBand="0" w:noVBand="1"/>
      </w:tblPr>
      <w:tblGrid>
        <w:gridCol w:w="4935"/>
        <w:gridCol w:w="4666"/>
      </w:tblGrid>
      <w:tr w:rsidR="00821306">
        <w:trPr>
          <w:trHeight w:val="722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306" w:rsidRDefault="00C773E4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821306" w:rsidRDefault="00C773E4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306" w:rsidRDefault="00821306">
            <w:pPr>
              <w:tabs>
                <w:tab w:val="left" w:pos="4320"/>
                <w:tab w:val="center" w:pos="4875"/>
              </w:tabs>
              <w:jc w:val="right"/>
              <w:rPr>
                <w:spacing w:val="-24"/>
                <w:sz w:val="28"/>
                <w:szCs w:val="28"/>
              </w:rPr>
            </w:pPr>
          </w:p>
          <w:p w:rsidR="00821306" w:rsidRDefault="00C773E4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 xml:space="preserve">     Г.В. Павлятенко</w:t>
            </w:r>
          </w:p>
        </w:tc>
      </w:tr>
    </w:tbl>
    <w:p w:rsidR="00821306" w:rsidRDefault="00821306">
      <w:pPr>
        <w:jc w:val="both"/>
        <w:rPr>
          <w:sz w:val="28"/>
        </w:rPr>
      </w:pPr>
    </w:p>
    <w:p w:rsidR="00821306" w:rsidRDefault="00C773E4">
      <w:pPr>
        <w:jc w:val="both"/>
      </w:pPr>
      <w:r>
        <w:rPr>
          <w:sz w:val="28"/>
        </w:rPr>
        <w:t>Постановление вносит</w:t>
      </w:r>
    </w:p>
    <w:p w:rsidR="00821306" w:rsidRDefault="00C773E4">
      <w:pPr>
        <w:jc w:val="both"/>
      </w:pPr>
      <w:r>
        <w:rPr>
          <w:sz w:val="28"/>
        </w:rPr>
        <w:t xml:space="preserve">советник главы Администрации </w:t>
      </w:r>
    </w:p>
    <w:p w:rsidR="00821306" w:rsidRDefault="00C773E4">
      <w:pPr>
        <w:jc w:val="both"/>
      </w:pPr>
      <w:r>
        <w:rPr>
          <w:sz w:val="28"/>
        </w:rPr>
        <w:t>города Батайска</w:t>
      </w:r>
    </w:p>
    <w:p w:rsidR="00821306" w:rsidRDefault="00C773E4">
      <w:pPr>
        <w:ind w:left="6237"/>
        <w:jc w:val="center"/>
      </w:pPr>
      <w:r>
        <w:rPr>
          <w:sz w:val="28"/>
          <w:szCs w:val="28"/>
        </w:rPr>
        <w:lastRenderedPageBreak/>
        <w:t xml:space="preserve">Приложение </w:t>
      </w:r>
    </w:p>
    <w:p w:rsidR="00821306" w:rsidRDefault="00C773E4">
      <w:pPr>
        <w:ind w:left="6237"/>
        <w:jc w:val="center"/>
      </w:pPr>
      <w:r>
        <w:rPr>
          <w:sz w:val="28"/>
          <w:szCs w:val="28"/>
        </w:rPr>
        <w:t>к постановлению</w:t>
      </w:r>
    </w:p>
    <w:p w:rsidR="00821306" w:rsidRDefault="00C773E4">
      <w:pPr>
        <w:ind w:left="6237"/>
        <w:jc w:val="center"/>
      </w:pPr>
      <w:r>
        <w:rPr>
          <w:sz w:val="28"/>
          <w:szCs w:val="28"/>
        </w:rPr>
        <w:t>Администрации</w:t>
      </w:r>
    </w:p>
    <w:p w:rsidR="00821306" w:rsidRDefault="00C773E4">
      <w:pPr>
        <w:ind w:left="6237"/>
        <w:jc w:val="center"/>
      </w:pPr>
      <w:r>
        <w:rPr>
          <w:sz w:val="28"/>
          <w:szCs w:val="28"/>
        </w:rPr>
        <w:t>города Батайска</w:t>
      </w:r>
    </w:p>
    <w:p w:rsidR="00821306" w:rsidRDefault="001940B6">
      <w:pPr>
        <w:tabs>
          <w:tab w:val="left" w:pos="0"/>
          <w:tab w:val="left" w:pos="567"/>
        </w:tabs>
        <w:ind w:left="6237"/>
        <w:jc w:val="center"/>
      </w:pPr>
      <w:r>
        <w:rPr>
          <w:sz w:val="28"/>
          <w:szCs w:val="28"/>
          <w:u w:val="single"/>
        </w:rPr>
        <w:t>от 18.03.2020 № 461</w:t>
      </w:r>
      <w:bookmarkStart w:id="0" w:name="_GoBack"/>
      <w:bookmarkEnd w:id="0"/>
    </w:p>
    <w:p w:rsidR="00821306" w:rsidRDefault="00821306">
      <w:pPr>
        <w:tabs>
          <w:tab w:val="left" w:pos="0"/>
          <w:tab w:val="left" w:pos="567"/>
        </w:tabs>
        <w:ind w:left="6237"/>
        <w:jc w:val="center"/>
        <w:rPr>
          <w:kern w:val="2"/>
          <w:sz w:val="28"/>
          <w:szCs w:val="28"/>
          <w:u w:val="single"/>
          <w:lang w:eastAsia="en-US"/>
        </w:rPr>
      </w:pPr>
    </w:p>
    <w:p w:rsidR="00821306" w:rsidRDefault="00821306">
      <w:pPr>
        <w:tabs>
          <w:tab w:val="left" w:pos="0"/>
          <w:tab w:val="left" w:pos="567"/>
        </w:tabs>
        <w:ind w:left="6237"/>
        <w:jc w:val="center"/>
        <w:rPr>
          <w:kern w:val="2"/>
          <w:sz w:val="28"/>
          <w:szCs w:val="28"/>
          <w:u w:val="single"/>
          <w:lang w:eastAsia="en-US"/>
        </w:rPr>
      </w:pPr>
    </w:p>
    <w:p w:rsidR="00821306" w:rsidRDefault="00C773E4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821306" w:rsidRDefault="00C773E4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муниципальную</w:t>
      </w:r>
      <w:r>
        <w:rPr>
          <w:sz w:val="28"/>
          <w:szCs w:val="28"/>
        </w:rPr>
        <w:t xml:space="preserve"> программу города Батайска «</w:t>
      </w:r>
      <w:r>
        <w:rPr>
          <w:color w:val="000000"/>
          <w:sz w:val="28"/>
          <w:szCs w:val="28"/>
        </w:rPr>
        <w:t>Обеспечение общественного порядка и противодействие преступности»</w:t>
      </w:r>
    </w:p>
    <w:p w:rsidR="00821306" w:rsidRDefault="00821306">
      <w:pPr>
        <w:tabs>
          <w:tab w:val="left" w:pos="0"/>
          <w:tab w:val="left" w:pos="567"/>
        </w:tabs>
        <w:jc w:val="center"/>
        <w:rPr>
          <w:color w:val="000000"/>
          <w:sz w:val="28"/>
          <w:szCs w:val="28"/>
        </w:rPr>
      </w:pPr>
    </w:p>
    <w:p w:rsidR="00821306" w:rsidRDefault="00821306">
      <w:pPr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</w:p>
    <w:p w:rsidR="00821306" w:rsidRDefault="00C773E4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kern w:val="2"/>
          <w:sz w:val="28"/>
          <w:szCs w:val="28"/>
          <w:lang w:eastAsia="en-US"/>
        </w:rPr>
        <w:t>Паспорт муниципальной программы города Батайска «Обеспечение общественного порядка и противодействие преступности» изложить в следующей редакции:</w:t>
      </w:r>
    </w:p>
    <w:p w:rsidR="00821306" w:rsidRDefault="00821306">
      <w:pPr>
        <w:tabs>
          <w:tab w:val="left" w:pos="0"/>
          <w:tab w:val="left" w:pos="567"/>
        </w:tabs>
        <w:jc w:val="both"/>
        <w:rPr>
          <w:color w:val="000000"/>
          <w:kern w:val="2"/>
          <w:sz w:val="28"/>
          <w:szCs w:val="28"/>
          <w:lang w:eastAsia="en-US"/>
        </w:rPr>
      </w:pPr>
    </w:p>
    <w:p w:rsidR="00821306" w:rsidRDefault="00C773E4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>
        <w:rPr>
          <w:color w:val="000000"/>
          <w:kern w:val="2"/>
          <w:sz w:val="28"/>
          <w:szCs w:val="28"/>
          <w:lang w:eastAsia="en-US"/>
        </w:rPr>
        <w:t>ПАСПОРТ</w:t>
      </w:r>
    </w:p>
    <w:p w:rsidR="00821306" w:rsidRDefault="00C773E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</w:t>
      </w:r>
      <w:r>
        <w:rPr>
          <w:sz w:val="28"/>
          <w:szCs w:val="28"/>
        </w:rPr>
        <w:t>ниципальной программы города Батайска</w:t>
      </w:r>
    </w:p>
    <w:p w:rsidR="00821306" w:rsidRDefault="00821306">
      <w:pPr>
        <w:widowControl w:val="0"/>
        <w:rPr>
          <w:sz w:val="28"/>
          <w:szCs w:val="28"/>
        </w:rPr>
      </w:pPr>
    </w:p>
    <w:tbl>
      <w:tblPr>
        <w:tblW w:w="9870" w:type="dxa"/>
        <w:tblInd w:w="-108" w:type="dxa"/>
        <w:tblLook w:val="04A0" w:firstRow="1" w:lastRow="0" w:firstColumn="1" w:lastColumn="0" w:noHBand="0" w:noVBand="1"/>
      </w:tblPr>
      <w:tblGrid>
        <w:gridCol w:w="3053"/>
        <w:gridCol w:w="422"/>
        <w:gridCol w:w="6395"/>
      </w:tblGrid>
      <w:tr w:rsidR="00821306">
        <w:tc>
          <w:tcPr>
            <w:tcW w:w="3053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_</w:t>
            </w:r>
          </w:p>
        </w:tc>
        <w:tc>
          <w:tcPr>
            <w:tcW w:w="6395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общественного порядка и противодействие преступности (далее – муниципальная программа).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21306">
        <w:tc>
          <w:tcPr>
            <w:tcW w:w="3053" w:type="dxa"/>
            <w:shd w:val="clear" w:color="auto" w:fill="auto"/>
          </w:tcPr>
          <w:p w:rsidR="00821306" w:rsidRDefault="00C773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Батайска</w:t>
            </w:r>
          </w:p>
          <w:p w:rsidR="00821306" w:rsidRDefault="00821306">
            <w:pPr>
              <w:widowControl w:val="0"/>
              <w:rPr>
                <w:sz w:val="28"/>
                <w:szCs w:val="28"/>
              </w:rPr>
            </w:pPr>
          </w:p>
          <w:p w:rsidR="00821306" w:rsidRDefault="00821306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821306" w:rsidRDefault="00821306">
            <w:pPr>
              <w:widowControl w:val="0"/>
              <w:snapToGrid w:val="0"/>
              <w:ind w:left="-131"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821306" w:rsidRDefault="00C773E4">
            <w:pPr>
              <w:widowControl w:val="0"/>
              <w:ind w:left="-13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95" w:type="dxa"/>
            <w:shd w:val="clear" w:color="auto" w:fill="auto"/>
          </w:tcPr>
          <w:p w:rsidR="00821306" w:rsidRDefault="00821306">
            <w:pPr>
              <w:widowControl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Советник главы Администрации</w:t>
            </w:r>
            <w:r>
              <w:rPr>
                <w:sz w:val="28"/>
                <w:szCs w:val="28"/>
              </w:rPr>
              <w:t xml:space="preserve"> города Батайска</w:t>
            </w:r>
          </w:p>
        </w:tc>
      </w:tr>
      <w:tr w:rsidR="00821306">
        <w:tc>
          <w:tcPr>
            <w:tcW w:w="3053" w:type="dxa"/>
            <w:shd w:val="clear" w:color="auto" w:fill="auto"/>
          </w:tcPr>
          <w:p w:rsidR="00821306" w:rsidRDefault="00C773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 города Батайска</w:t>
            </w:r>
          </w:p>
          <w:p w:rsidR="00821306" w:rsidRDefault="00821306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95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821306">
        <w:tc>
          <w:tcPr>
            <w:tcW w:w="3053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95" w:type="dxa"/>
            <w:shd w:val="clear" w:color="auto" w:fill="auto"/>
          </w:tcPr>
          <w:p w:rsidR="00821306" w:rsidRDefault="00C773E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Отдел по делам молодежи Администрации города Батайска, отдел по физической культуре и спорту Администрации города Батайска, юридический отдел Администрации города Батайска, сектор по противодействию коррупции Администрации города Батайска, </w:t>
            </w:r>
            <w:r>
              <w:rPr>
                <w:sz w:val="28"/>
                <w:szCs w:val="28"/>
                <w:lang w:eastAsia="en-US"/>
              </w:rPr>
              <w:t>сектор по кадров</w:t>
            </w:r>
            <w:r>
              <w:rPr>
                <w:sz w:val="28"/>
                <w:szCs w:val="28"/>
                <w:lang w:eastAsia="en-US"/>
              </w:rPr>
              <w:t xml:space="preserve">ой работе Администрации города Батайска, </w:t>
            </w:r>
            <w:r>
              <w:rPr>
                <w:sz w:val="28"/>
                <w:szCs w:val="28"/>
              </w:rPr>
              <w:t>Управление образования города Батайска, Управление культуры города Батайска, ГКО «</w:t>
            </w:r>
            <w:proofErr w:type="spellStart"/>
            <w:r>
              <w:rPr>
                <w:sz w:val="28"/>
                <w:szCs w:val="28"/>
              </w:rPr>
              <w:t>Батайское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lastRenderedPageBreak/>
              <w:t xml:space="preserve">Пресс-секретарь Администрации города Батайска, МБУЗ ЦГБ города Батайска, </w:t>
            </w:r>
            <w:r>
              <w:rPr>
                <w:rFonts w:eastAsia="Calibri"/>
                <w:sz w:val="28"/>
                <w:szCs w:val="28"/>
                <w:lang w:eastAsia="en-US"/>
              </w:rPr>
              <w:t>Комиссия по делам несовершеннолетних и защите их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прав при Администрации города Батайска; Организационный отдел Администрации города Батайска; Управление социальной защиты населения города Батайска; ОМВД России по городу Батайску, Муниципальное Автономное Учреждение «Центр Социального Обслуживания населе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ния пожилого возраста города Батайска»; ГБУСОН РО «Социальный приют города Батайска»; ГКУСО РО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Батайский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Центр Помощи Детям; ГКУ РО «Центр Занятости Населения города Батайска»;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Филиал по городу Батайску ФКУ УИИ ГУФСИН России по РО.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1306" w:rsidRDefault="00821306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821306">
        <w:trPr>
          <w:trHeight w:val="68"/>
        </w:trPr>
        <w:tc>
          <w:tcPr>
            <w:tcW w:w="3053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Подпрограммы программы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95" w:type="dxa"/>
            <w:shd w:val="clear" w:color="auto" w:fill="auto"/>
          </w:tcPr>
          <w:p w:rsidR="00821306" w:rsidRDefault="00C773E4">
            <w:pPr>
              <w:pStyle w:val="af1"/>
              <w:spacing w:after="0" w:line="240" w:lineRule="auto"/>
              <w:ind w:left="0" w:firstLine="3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коррупционной деятельности должностных лиц органов местного самоуправления.</w:t>
            </w:r>
          </w:p>
          <w:p w:rsidR="00821306" w:rsidRDefault="00C773E4">
            <w:pPr>
              <w:pStyle w:val="af1"/>
              <w:spacing w:after="0" w:line="240" w:lineRule="auto"/>
              <w:ind w:left="0" w:firstLine="3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антитеррористической и экстремистской деятельности.</w:t>
            </w:r>
          </w:p>
          <w:p w:rsidR="00821306" w:rsidRDefault="00C773E4">
            <w:pPr>
              <w:pStyle w:val="af1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меры противодействия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лоупотреблению наркотиками и их незаконному обороту.</w:t>
            </w:r>
          </w:p>
          <w:p w:rsidR="00821306" w:rsidRDefault="00C773E4">
            <w:pPr>
              <w:pStyle w:val="af1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казачества.</w:t>
            </w:r>
          </w:p>
          <w:p w:rsidR="00821306" w:rsidRDefault="00C773E4">
            <w:pPr>
              <w:pStyle w:val="af1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на территории города Батайска.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21306">
        <w:tc>
          <w:tcPr>
            <w:tcW w:w="3053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Программно-целевые инструменты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95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821306">
        <w:tc>
          <w:tcPr>
            <w:tcW w:w="3053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821306" w:rsidRDefault="00821306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95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 и правонарушениями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21306">
        <w:tc>
          <w:tcPr>
            <w:tcW w:w="3053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lastRenderedPageBreak/>
              <w:t xml:space="preserve">программы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395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обеспечения общественной безопасности, создание условий для </w:t>
            </w:r>
            <w:r>
              <w:rPr>
                <w:sz w:val="28"/>
                <w:szCs w:val="28"/>
              </w:rPr>
              <w:lastRenderedPageBreak/>
              <w:t>благоприятной и максимально безопасной для населения обстановки;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гражданской ответственности и   толерантности, противодействие любым </w:t>
            </w:r>
            <w:r>
              <w:rPr>
                <w:sz w:val="28"/>
                <w:szCs w:val="28"/>
              </w:rPr>
              <w:t>проявлениям экстремизма и ксенофобии;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антитеррористической защищенности населения;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спроса на наркотики и ограничение их доступности;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функционирования системы противодействия коррупционным проявлениям;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</w:t>
            </w:r>
            <w:r>
              <w:rPr>
                <w:sz w:val="28"/>
                <w:szCs w:val="28"/>
              </w:rPr>
              <w:t>стемы профилактики правонарушений, обеспечение правопорядка и общественной безопасности граждан на территории муниципального образования «Город Батайск».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21306">
        <w:tc>
          <w:tcPr>
            <w:tcW w:w="3053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показатели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95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- снижение к 2030 году </w:t>
            </w:r>
            <w:r>
              <w:rPr>
                <w:sz w:val="28"/>
                <w:szCs w:val="28"/>
                <w:highlight w:val="white"/>
              </w:rPr>
              <w:t>доли граждан, которые лично сталкивались за последний год с проявлениями коррупции в городе Батайске на 6,5 процента относительно базового показателя;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- недопущение до 2030 года роста доли граждан, которые лично сталкивались с конфликтами на межнационально</w:t>
            </w:r>
            <w:r>
              <w:rPr>
                <w:sz w:val="28"/>
                <w:szCs w:val="28"/>
                <w:highlight w:val="white"/>
              </w:rPr>
              <w:t>й почве более 5 процентов;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  <w:lang w:eastAsia="en-US"/>
              </w:rPr>
              <w:t>- снижение количества лиц, больных наркоманией к 2030 году, в расчете на 100 тыс. населения до 200 человек;</w:t>
            </w:r>
          </w:p>
          <w:p w:rsidR="00821306" w:rsidRDefault="00C773E4">
            <w:pPr>
              <w:widowControl w:val="0"/>
              <w:tabs>
                <w:tab w:val="left" w:pos="1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уровня преступности в муниципальном образовании «Город Батайск» ежегодно на 10%;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численности </w:t>
            </w:r>
            <w:r>
              <w:rPr>
                <w:sz w:val="28"/>
                <w:szCs w:val="28"/>
              </w:rPr>
              <w:t>несовершеннолетних, состоящих на различных видах профилактического учета;</w:t>
            </w:r>
          </w:p>
          <w:p w:rsidR="00821306" w:rsidRDefault="00C773E4">
            <w:pPr>
              <w:widowControl w:val="0"/>
              <w:tabs>
                <w:tab w:val="left" w:pos="205"/>
                <w:tab w:val="left" w:pos="34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снижение количества преступлений совершенных лицами, ранее совершавшими преступления;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доли трудоспособных лиц, освобожденных из мест лишения свободы;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уровня</w:t>
            </w:r>
            <w:r>
              <w:rPr>
                <w:sz w:val="28"/>
                <w:szCs w:val="28"/>
              </w:rPr>
              <w:t xml:space="preserve"> преступлений и правонарушений, совершаемых в состоянии опьянения;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информирования населения в части формирования здорового образа жизни для развития культурного, нравственного и образовательного потенциала;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уровня преступности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правонарушений, совершаемых в общественных местах.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highlight w:val="white"/>
                <w:lang w:eastAsia="en-US"/>
              </w:rPr>
            </w:pPr>
          </w:p>
        </w:tc>
      </w:tr>
      <w:tr w:rsidR="00821306">
        <w:tc>
          <w:tcPr>
            <w:tcW w:w="3053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95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реализуется без выделения этапов в 2019 – 2030 годах.</w:t>
            </w:r>
          </w:p>
        </w:tc>
      </w:tr>
      <w:tr w:rsidR="00821306">
        <w:tc>
          <w:tcPr>
            <w:tcW w:w="3053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бюджетных ассигнований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95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муниципальной программы с 2019 по 2030 годы составляет 116 793,7 тыс. рублей, в том числе: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 тыс. рублей;</w:t>
            </w:r>
          </w:p>
          <w:p w:rsidR="00821306" w:rsidRDefault="00C773E4">
            <w:pPr>
              <w:widowControl w:val="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областного</w:t>
            </w:r>
            <w:r>
              <w:rPr>
                <w:spacing w:val="-6"/>
                <w:sz w:val="28"/>
                <w:szCs w:val="28"/>
              </w:rPr>
              <w:t xml:space="preserve"> бюджета </w:t>
            </w:r>
            <w:r>
              <w:rPr>
                <w:spacing w:val="-8"/>
                <w:sz w:val="28"/>
                <w:szCs w:val="28"/>
              </w:rPr>
              <w:t>–  92 574,0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21306" w:rsidRDefault="00C773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местного бюджета – 24 219,7 </w:t>
            </w:r>
            <w:r>
              <w:rPr>
                <w:sz w:val="28"/>
                <w:szCs w:val="28"/>
              </w:rPr>
              <w:t>тыс. руб.;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реализации из средств областного бюджета- 92 574,0 тыс. руб.: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7714,5 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7714,5 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7714,5 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7714,5 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7714,5  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7714,5 </w:t>
            </w:r>
            <w:r>
              <w:rPr>
                <w:sz w:val="28"/>
                <w:szCs w:val="28"/>
              </w:rPr>
              <w:t>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7714,5 тыс. рублей.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7714,5 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7714,5 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7714,5 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7714,5 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7714,5 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реализации из средств местного бюджета- 24 219,7</w:t>
            </w:r>
            <w:r>
              <w:rPr>
                <w:sz w:val="28"/>
                <w:szCs w:val="28"/>
              </w:rPr>
              <w:t xml:space="preserve"> тыс. руб.: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2109,7 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2010,0 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2010,0 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2010,0 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2010,0 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2010,0 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2010,0 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2010,0 тыс. рубл</w:t>
            </w:r>
            <w:r>
              <w:rPr>
                <w:sz w:val="28"/>
                <w:szCs w:val="28"/>
              </w:rPr>
              <w:t>ей;</w:t>
            </w:r>
          </w:p>
          <w:p w:rsidR="00821306" w:rsidRDefault="00C773E4">
            <w:pPr>
              <w:widowControl w:val="0"/>
              <w:tabs>
                <w:tab w:val="left" w:pos="17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2010,0 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2010,0 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2010,0 тыс. рублей;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2010,0 тыс. рублей.</w:t>
            </w:r>
          </w:p>
          <w:p w:rsidR="00821306" w:rsidRDefault="00C773E4">
            <w:pPr>
              <w:widowControl w:val="0"/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</w:p>
        </w:tc>
      </w:tr>
      <w:tr w:rsidR="00821306">
        <w:tc>
          <w:tcPr>
            <w:tcW w:w="3053" w:type="dxa"/>
            <w:shd w:val="clear" w:color="auto" w:fill="auto"/>
          </w:tcPr>
          <w:p w:rsidR="00821306" w:rsidRDefault="00C773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95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реализации Программы к 2030 году </w:t>
            </w:r>
            <w:r>
              <w:rPr>
                <w:sz w:val="28"/>
                <w:szCs w:val="28"/>
              </w:rPr>
              <w:t>предполагается: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значительное снижение </w:t>
            </w:r>
            <w:r>
              <w:rPr>
                <w:spacing w:val="-6"/>
                <w:sz w:val="28"/>
                <w:szCs w:val="28"/>
              </w:rPr>
              <w:t xml:space="preserve">уровня преступности, предупреждение террористической деятельности, проявлений </w:t>
            </w:r>
            <w:r>
              <w:rPr>
                <w:spacing w:val="-4"/>
                <w:sz w:val="28"/>
                <w:szCs w:val="28"/>
              </w:rPr>
              <w:t xml:space="preserve">различных форм экстремизма, социальных конфликтов и других правонарушений, </w:t>
            </w:r>
            <w:r>
              <w:rPr>
                <w:sz w:val="28"/>
                <w:szCs w:val="28"/>
              </w:rPr>
              <w:t xml:space="preserve">стабилизация </w:t>
            </w:r>
            <w:proofErr w:type="gramStart"/>
            <w:r>
              <w:rPr>
                <w:sz w:val="28"/>
                <w:szCs w:val="28"/>
              </w:rPr>
              <w:t>уровня безопасности населения города Батайска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подавляющего большинства учреждений социальной сферы системами технической защиты объектов;</w:t>
            </w:r>
          </w:p>
          <w:p w:rsidR="00821306" w:rsidRDefault="00C773E4">
            <w:pPr>
              <w:widowControl w:val="0"/>
              <w:tabs>
                <w:tab w:val="left" w:pos="73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граждан лично сталкивавшихся с проявлениями коррупции в городе Батайске;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недопущение распространения незаконного потребления наркоти</w:t>
            </w:r>
            <w:r>
              <w:rPr>
                <w:sz w:val="28"/>
                <w:szCs w:val="28"/>
              </w:rPr>
              <w:t>ков;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увеличение количества больных наркоманией, прошедших лечение и реабилитацию, длительность ремиссии, у которых составляет не менее 2 лет;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населения, систематически занимающегося физической культурой и спортом;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>
              <w:rPr>
                <w:sz w:val="28"/>
                <w:szCs w:val="28"/>
              </w:rPr>
              <w:t xml:space="preserve">обучающихся и воспитанников, прошедших </w:t>
            </w:r>
            <w:proofErr w:type="gramStart"/>
            <w:r>
              <w:rPr>
                <w:sz w:val="28"/>
                <w:szCs w:val="28"/>
              </w:rPr>
              <w:t>обучение по</w:t>
            </w:r>
            <w:proofErr w:type="gramEnd"/>
            <w:r>
              <w:rPr>
                <w:sz w:val="28"/>
                <w:szCs w:val="28"/>
              </w:rPr>
              <w:t xml:space="preserve"> образовательным программам профилактической (антинаркоти</w:t>
            </w:r>
            <w:r>
              <w:rPr>
                <w:sz w:val="28"/>
                <w:szCs w:val="28"/>
              </w:rPr>
              <w:softHyphen/>
              <w:t>ческой) направленности;</w:t>
            </w:r>
          </w:p>
          <w:p w:rsidR="00821306" w:rsidRDefault="00C773E4">
            <w:pPr>
              <w:widowControl w:val="0"/>
              <w:tabs>
                <w:tab w:val="left" w:pos="1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преступности в муниципальном образовании «Город Батайск» ежегодно на 10%;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численности несовершеннол</w:t>
            </w:r>
            <w:r>
              <w:rPr>
                <w:sz w:val="28"/>
                <w:szCs w:val="28"/>
              </w:rPr>
              <w:t>етних, состоящих на различных видах профилактического учета;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преступлений совершенных лицами, ранее совершавшими преступления;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доли трудоспособных лиц, освобожденных из мест лишения свободы;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преступлений и прав</w:t>
            </w:r>
            <w:r>
              <w:rPr>
                <w:sz w:val="28"/>
                <w:szCs w:val="28"/>
              </w:rPr>
              <w:t>онарушений, совершаемых в состоянии опьянения;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информирования населения в части формирования здорового образа жизни для развития культурного, нравственного и образовательного потенциала;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преступности и правонарушений, совер</w:t>
            </w:r>
            <w:r>
              <w:rPr>
                <w:sz w:val="28"/>
                <w:szCs w:val="28"/>
              </w:rPr>
              <w:t>шаемых в общественных местах.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21306" w:rsidRDefault="00821306">
      <w:pPr>
        <w:rPr>
          <w:rFonts w:eastAsia="Calibri"/>
          <w:sz w:val="28"/>
          <w:szCs w:val="28"/>
          <w:lang w:eastAsia="en-US"/>
        </w:rPr>
      </w:pPr>
    </w:p>
    <w:p w:rsidR="00821306" w:rsidRDefault="00C773E4">
      <w:pPr>
        <w:pStyle w:val="41"/>
        <w:widowControl w:val="0"/>
        <w:spacing w:before="0" w:after="0"/>
        <w:ind w:firstLine="709"/>
        <w:jc w:val="both"/>
      </w:pPr>
      <w:r>
        <w:rPr>
          <w:rFonts w:ascii="Times New Roman" w:eastAsia="Calibri" w:hAnsi="Times New Roman" w:cs="Times New Roman"/>
          <w:b w:val="0"/>
        </w:rPr>
        <w:t xml:space="preserve">Раздел 1. Общая характеристика сферы реализации муниципальной программы «Обеспечение общественного порядка и противодействие преступности». </w:t>
      </w:r>
    </w:p>
    <w:p w:rsidR="00821306" w:rsidRDefault="00821306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текущего </w:t>
      </w:r>
      <w:proofErr w:type="gramStart"/>
      <w:r>
        <w:rPr>
          <w:sz w:val="28"/>
          <w:szCs w:val="28"/>
        </w:rPr>
        <w:t>состояния сферы реализации муниципальной программы города</w:t>
      </w:r>
      <w:proofErr w:type="gramEnd"/>
      <w:r>
        <w:rPr>
          <w:sz w:val="28"/>
          <w:szCs w:val="28"/>
        </w:rPr>
        <w:t xml:space="preserve"> Батайск</w:t>
      </w:r>
      <w:r>
        <w:rPr>
          <w:sz w:val="28"/>
          <w:szCs w:val="28"/>
        </w:rPr>
        <w:t xml:space="preserve">а «Обеспечение общественного порядка и противодействие преступности» (далее – муниципальная программа) фиксирует, что в городе Батайске ведется целенаправленная работа по повышению безопасности граждан.  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Значительные усилия предпринимаются по снижению </w:t>
      </w:r>
      <w:r>
        <w:rPr>
          <w:spacing w:val="-6"/>
          <w:sz w:val="28"/>
          <w:szCs w:val="28"/>
        </w:rPr>
        <w:t xml:space="preserve">уровня преступности, предупреждению террористической деятельности, проявлений </w:t>
      </w:r>
      <w:r>
        <w:rPr>
          <w:spacing w:val="-4"/>
          <w:sz w:val="28"/>
          <w:szCs w:val="28"/>
        </w:rPr>
        <w:t>различных форм экстремизма, социальных конфликтов и других правонарушений</w:t>
      </w:r>
      <w:r>
        <w:rPr>
          <w:sz w:val="28"/>
          <w:szCs w:val="28"/>
        </w:rPr>
        <w:t>. Деятельность правоохранительных органов и Администрации города Батайска позволила стабилизировать урове</w:t>
      </w:r>
      <w:r>
        <w:rPr>
          <w:sz w:val="28"/>
          <w:szCs w:val="28"/>
        </w:rPr>
        <w:t>нь безопасности населения в целом.</w:t>
      </w:r>
    </w:p>
    <w:p w:rsidR="00821306" w:rsidRDefault="00C773E4">
      <w:pPr>
        <w:widowControl w:val="0"/>
        <w:tabs>
          <w:tab w:val="left" w:pos="33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охране общественного порядка принимают участие казачьи дружины численностью 30 человек, более 150 дружинников. 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коррупционной системы являются: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нравственный уровень работников, оказывающих те </w:t>
      </w:r>
      <w:r>
        <w:rPr>
          <w:sz w:val="28"/>
          <w:szCs w:val="28"/>
        </w:rPr>
        <w:t>или иные услуги населению;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недостаточность наказаний за взяточничество;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правовой культуры и законопослушности должностных лиц;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несовершенство законодательной базы;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неоднозначного толкования законов;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доходов работни</w:t>
      </w:r>
      <w:r>
        <w:rPr>
          <w:sz w:val="28"/>
          <w:szCs w:val="28"/>
        </w:rPr>
        <w:t>ков,  оказывающих те или иные услуги населению.</w:t>
      </w:r>
    </w:p>
    <w:p w:rsidR="00821306" w:rsidRDefault="00C77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национальному составу  83,3 процента  населения города составляют русские, 5,1 –украинцы, 3,2 – армяне, 2,7–корейцы,  2% - цыгане, 1,7% - </w:t>
      </w:r>
      <w:proofErr w:type="spellStart"/>
      <w:r>
        <w:rPr>
          <w:sz w:val="28"/>
          <w:szCs w:val="28"/>
        </w:rPr>
        <w:t>езиды</w:t>
      </w:r>
      <w:proofErr w:type="spellEnd"/>
      <w:r>
        <w:rPr>
          <w:sz w:val="28"/>
          <w:szCs w:val="28"/>
        </w:rPr>
        <w:t>,  около 2 процентов – иные этнические группы.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правоохраните</w:t>
      </w:r>
      <w:r>
        <w:rPr>
          <w:sz w:val="28"/>
          <w:szCs w:val="28"/>
        </w:rPr>
        <w:t>льные органы регулярно поступает информация о планировании террористических акций в различных городах страны, в том числе и на территории Ростовской области, терроризм все больше приобретает характер реальной угрозы для безопасности жителей. Наиболее остро</w:t>
      </w:r>
      <w:r>
        <w:rPr>
          <w:sz w:val="28"/>
          <w:szCs w:val="28"/>
        </w:rPr>
        <w:t xml:space="preserve"> встает проблема обеспечения антитеррористической защищенности объектов социальной сферы. Уровень материально-технического оснащения образовательных организаций, учреждений, культуры и здравоохранения характеризуется достаточно высокой степенью уязвимости </w:t>
      </w:r>
      <w:r>
        <w:rPr>
          <w:sz w:val="28"/>
          <w:szCs w:val="28"/>
        </w:rPr>
        <w:t>в диверсионно-террористическом отношении.</w:t>
      </w:r>
    </w:p>
    <w:p w:rsidR="00821306" w:rsidRDefault="00C773E4">
      <w:pPr>
        <w:widowControl w:val="0"/>
        <w:ind w:firstLine="709"/>
        <w:jc w:val="both"/>
      </w:pPr>
      <w:r>
        <w:rPr>
          <w:sz w:val="28"/>
          <w:szCs w:val="28"/>
        </w:rPr>
        <w:t xml:space="preserve">Проблема незаконного оборота и злоупотребления </w:t>
      </w:r>
      <w:hyperlink r:id="rId8">
        <w:r>
          <w:rPr>
            <w:rStyle w:val="-"/>
            <w:color w:val="00000A"/>
            <w:sz w:val="28"/>
            <w:szCs w:val="28"/>
            <w:u w:val="none"/>
          </w:rPr>
          <w:t>наркотическими средствами</w:t>
        </w:r>
      </w:hyperlink>
      <w:r>
        <w:rPr>
          <w:sz w:val="28"/>
          <w:szCs w:val="28"/>
        </w:rPr>
        <w:t xml:space="preserve"> и </w:t>
      </w:r>
      <w:hyperlink r:id="rId9">
        <w:r>
          <w:rPr>
            <w:rStyle w:val="-"/>
            <w:color w:val="00000A"/>
            <w:sz w:val="28"/>
            <w:szCs w:val="28"/>
            <w:u w:val="none"/>
          </w:rPr>
          <w:t>психотропными веществами</w:t>
        </w:r>
      </w:hyperlink>
      <w:r>
        <w:rPr>
          <w:sz w:val="28"/>
          <w:szCs w:val="28"/>
        </w:rPr>
        <w:t xml:space="preserve"> (далее – наркотики) характеризуется сохраняющейся в настоящее время масштабностью и остротой распространения наркомании в Ростовской области. 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противодействию злоупотреблению наркотиками и их </w:t>
      </w:r>
      <w:r>
        <w:rPr>
          <w:sz w:val="28"/>
          <w:szCs w:val="28"/>
        </w:rPr>
        <w:lastRenderedPageBreak/>
        <w:t>незаконному обороту строится по двум основным направл</w:t>
      </w:r>
      <w:r>
        <w:rPr>
          <w:sz w:val="28"/>
          <w:szCs w:val="28"/>
        </w:rPr>
        <w:t>ениям: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предложения наркотиков путем целенаправленного пресечения их нелегального оборота, снижения доступности для населения в целях немедицинского потребления;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спроса на наркотики путем совершенствования системы профилактической, леч</w:t>
      </w:r>
      <w:r>
        <w:rPr>
          <w:sz w:val="28"/>
          <w:szCs w:val="28"/>
        </w:rPr>
        <w:t>ебной и реабилитационной работы.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или неэффективное выполнение муниципальной программы возможно в случае появления внешних рисков.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Основными внешними рисками являются: издание новых нормативных правовых актов, организационные (изменение структу</w:t>
      </w:r>
      <w:r>
        <w:rPr>
          <w:sz w:val="28"/>
          <w:szCs w:val="28"/>
        </w:rPr>
        <w:t>ры и задач органов исполнительной власти и территориальных органов федеральных органов исполнительной власти, участвующих в реализации программных мероприятий, изменение нормативно-правовой базы), финансово-экономические и ресурсные (связанные с недостаточ</w:t>
      </w:r>
      <w:r>
        <w:rPr>
          <w:sz w:val="28"/>
          <w:szCs w:val="28"/>
        </w:rPr>
        <w:t>ным финансированием реализации государственной программы), социально-экономические (осложнение социально-экономической обстановки в стране, Ростовской области,  природно-техногенные (экологические катастрофы, эпидемии, неблагоприятные климатические изменен</w:t>
      </w:r>
      <w:r>
        <w:rPr>
          <w:sz w:val="28"/>
          <w:szCs w:val="28"/>
        </w:rPr>
        <w:t>ия, природные катаклизмы и</w:t>
      </w:r>
      <w:proofErr w:type="gramEnd"/>
      <w:r>
        <w:rPr>
          <w:sz w:val="28"/>
          <w:szCs w:val="28"/>
        </w:rPr>
        <w:t xml:space="preserve"> стихийные бедствия, а также иные чрезвычайные ситуации). 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</w:t>
      </w:r>
      <w:r>
        <w:rPr>
          <w:sz w:val="28"/>
          <w:szCs w:val="28"/>
        </w:rPr>
        <w:t>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государственной программы, проведение социально-экономическ</w:t>
      </w:r>
      <w:r>
        <w:rPr>
          <w:sz w:val="28"/>
          <w:szCs w:val="28"/>
        </w:rPr>
        <w:t>ой политики, направленной на уменьшение социального неравенства и восстановление социального благополучия, повышение уровня финансирования социальных программ.</w:t>
      </w:r>
      <w:proofErr w:type="gramEnd"/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рискам, не поддающимся управлению, относятся, в первую очередь, различные форс-мажорные обстоя</w:t>
      </w:r>
      <w:r>
        <w:rPr>
          <w:sz w:val="28"/>
          <w:szCs w:val="28"/>
        </w:rPr>
        <w:t>тельства.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налогового, тарифного кредитного и иные меры государственного регулирования в сфе</w:t>
      </w:r>
      <w:r>
        <w:rPr>
          <w:sz w:val="28"/>
          <w:szCs w:val="28"/>
        </w:rPr>
        <w:t>ре реализации муниципальной программы не предусмотрены.</w:t>
      </w:r>
    </w:p>
    <w:p w:rsidR="00821306" w:rsidRDefault="00821306">
      <w:pPr>
        <w:widowControl w:val="0"/>
        <w:ind w:firstLine="709"/>
        <w:jc w:val="both"/>
        <w:rPr>
          <w:sz w:val="28"/>
          <w:szCs w:val="28"/>
        </w:rPr>
      </w:pP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 2. Цели задачи и показатели (индикаторы) основные ожидаемые конечные результаты сроки и этапы реализации муниципальной программы. </w:t>
      </w:r>
    </w:p>
    <w:p w:rsidR="00821306" w:rsidRDefault="00821306">
      <w:pPr>
        <w:widowControl w:val="0"/>
        <w:ind w:firstLine="709"/>
        <w:jc w:val="both"/>
        <w:rPr>
          <w:sz w:val="28"/>
          <w:szCs w:val="28"/>
        </w:rPr>
      </w:pPr>
    </w:p>
    <w:p w:rsidR="00821306" w:rsidRDefault="00C773E4">
      <w:pPr>
        <w:widowControl w:val="0"/>
        <w:ind w:firstLine="709"/>
        <w:jc w:val="both"/>
      </w:pPr>
      <w:r>
        <w:rPr>
          <w:spacing w:val="-6"/>
          <w:sz w:val="28"/>
          <w:szCs w:val="28"/>
        </w:rPr>
        <w:t xml:space="preserve">В </w:t>
      </w:r>
      <w:hyperlink r:id="rId10">
        <w:r>
          <w:rPr>
            <w:rStyle w:val="-"/>
            <w:color w:val="00000A"/>
            <w:spacing w:val="-6"/>
            <w:sz w:val="28"/>
            <w:szCs w:val="28"/>
            <w:u w:val="none"/>
          </w:rPr>
          <w:t>Стратегии</w:t>
        </w:r>
      </w:hyperlink>
      <w:r>
        <w:rPr>
          <w:spacing w:val="-6"/>
          <w:sz w:val="28"/>
          <w:szCs w:val="28"/>
        </w:rPr>
        <w:t xml:space="preserve"> национальной безопасности Российской Федерации</w:t>
      </w:r>
      <w:r>
        <w:rPr>
          <w:sz w:val="28"/>
          <w:szCs w:val="28"/>
        </w:rPr>
        <w:t>, утвержденной Указом Президента Российской Федерации от 31.12.2015 № 683, одними из основных источников угроз национальной б</w:t>
      </w:r>
      <w:r>
        <w:rPr>
          <w:sz w:val="28"/>
          <w:szCs w:val="28"/>
        </w:rPr>
        <w:t xml:space="preserve">езопасности в сфере государственной и общественной безопасности определены </w:t>
      </w:r>
      <w:r>
        <w:rPr>
          <w:sz w:val="28"/>
          <w:szCs w:val="28"/>
        </w:rPr>
        <w:lastRenderedPageBreak/>
        <w:t>деятельность террористических организаций, группировок и отдельных лиц, направленная на дезорганизацию нормального функционирования органов государственной власти, устрашение населе</w:t>
      </w:r>
      <w:r>
        <w:rPr>
          <w:sz w:val="28"/>
          <w:szCs w:val="28"/>
        </w:rPr>
        <w:t>ния; экстремистская деятельность националистических, религиозных, этнических и иных организаций и структур, направленная на нарушение единства и территориальной целостности Российской Федерации, дестабилизацию внутриполитической и социальной ситуации в стр</w:t>
      </w:r>
      <w:r>
        <w:rPr>
          <w:sz w:val="28"/>
          <w:szCs w:val="28"/>
        </w:rPr>
        <w:t>ане; деятельность транснациональных преступных организаций и группировок, связанная с незаконным оборотом наркотических средств и психотропных веществ; сохраняющийся рост преступных посягательств, связанных с коррупцией.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Главными направлениями </w:t>
      </w:r>
      <w:r>
        <w:rPr>
          <w:sz w:val="28"/>
          <w:szCs w:val="28"/>
        </w:rPr>
        <w:t xml:space="preserve">государственной </w:t>
      </w:r>
      <w:proofErr w:type="gramStart"/>
      <w:r>
        <w:rPr>
          <w:sz w:val="28"/>
          <w:szCs w:val="28"/>
        </w:rPr>
        <w:t>политики на</w:t>
      </w:r>
      <w:proofErr w:type="gramEnd"/>
      <w:r>
        <w:rPr>
          <w:sz w:val="28"/>
          <w:szCs w:val="28"/>
        </w:rPr>
        <w:t xml:space="preserve"> долгосрочную перспективу должны стать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</w:t>
      </w:r>
      <w:r>
        <w:rPr>
          <w:sz w:val="28"/>
          <w:szCs w:val="28"/>
        </w:rPr>
        <w:t>остью, коррупцией и экстремизмом.</w:t>
      </w:r>
    </w:p>
    <w:p w:rsidR="00821306" w:rsidRDefault="00C773E4">
      <w:pPr>
        <w:widowControl w:val="0"/>
        <w:ind w:firstLine="709"/>
        <w:jc w:val="both"/>
      </w:pPr>
      <w:r>
        <w:rPr>
          <w:sz w:val="28"/>
          <w:szCs w:val="28"/>
        </w:rPr>
        <w:t xml:space="preserve">Основные задачи в области противодействия коррупции определены в Национальной </w:t>
      </w:r>
      <w:hyperlink r:id="rId11">
        <w:r>
          <w:rPr>
            <w:rStyle w:val="-"/>
            <w:color w:val="00000A"/>
            <w:sz w:val="28"/>
            <w:szCs w:val="28"/>
            <w:u w:val="none"/>
          </w:rPr>
          <w:t>стратегии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противодействия коррупции, утвержденной Указом Президента Российской Федерации от 13.04.2010 № 460. 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ее положениям деятельность правоохранительных и иных государственных органов в этой области должна быть организована исходя из принципа использова</w:t>
      </w:r>
      <w:r>
        <w:rPr>
          <w:sz w:val="28"/>
          <w:szCs w:val="28"/>
        </w:rPr>
        <w:t>ния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мер по предупреждению корру</w:t>
      </w:r>
      <w:r>
        <w:rPr>
          <w:sz w:val="28"/>
          <w:szCs w:val="28"/>
        </w:rPr>
        <w:t>пции.</w:t>
      </w:r>
      <w:proofErr w:type="gramEnd"/>
    </w:p>
    <w:p w:rsidR="00821306" w:rsidRDefault="00C773E4">
      <w:pPr>
        <w:widowControl w:val="0"/>
        <w:ind w:firstLine="709"/>
        <w:jc w:val="both"/>
      </w:pPr>
      <w:hyperlink r:id="rId12">
        <w:r>
          <w:rPr>
            <w:rStyle w:val="-"/>
            <w:color w:val="00000A"/>
            <w:sz w:val="28"/>
            <w:szCs w:val="28"/>
            <w:u w:val="none"/>
          </w:rPr>
          <w:t>Стратеги</w:t>
        </w:r>
      </w:hyperlink>
      <w:r>
        <w:rPr>
          <w:sz w:val="28"/>
          <w:szCs w:val="28"/>
        </w:rPr>
        <w:t>ей социально-экономического развития Ростовской области на период до 2030 года коррупционный фактор пр</w:t>
      </w:r>
      <w:r>
        <w:rPr>
          <w:sz w:val="28"/>
          <w:szCs w:val="28"/>
        </w:rPr>
        <w:t xml:space="preserve">изнан одним из основных для расширения масштабов теневой экономики и неформального сектора. 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Поставлены задачи формирования у молодежи российской идентичности и реализации мероприятий по профилактике асоциального поведения, этнического и религиозно-политич</w:t>
      </w:r>
      <w:r>
        <w:rPr>
          <w:sz w:val="28"/>
          <w:szCs w:val="28"/>
        </w:rPr>
        <w:t xml:space="preserve">еского экстремизма в молодежной среде, усилению профилактической работы по предупреждению алкоголизма, наркомании,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положений указанных концептуальных документов и нормативных правовых актов основной целью муниципальной  программы, </w:t>
      </w:r>
      <w:r>
        <w:rPr>
          <w:sz w:val="28"/>
          <w:szCs w:val="28"/>
        </w:rPr>
        <w:t xml:space="preserve">является повышение </w:t>
      </w:r>
      <w:proofErr w:type="gramStart"/>
      <w:r>
        <w:rPr>
          <w:sz w:val="28"/>
          <w:szCs w:val="28"/>
        </w:rPr>
        <w:t>качества</w:t>
      </w:r>
      <w:proofErr w:type="gramEnd"/>
      <w:r>
        <w:rPr>
          <w:sz w:val="28"/>
          <w:szCs w:val="28"/>
        </w:rPr>
        <w:t xml:space="preserve"> и результативности реализуемых мер по охране общественного порядка, противодействию терроризму и экстремизму, борьбе с преступностью.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муниципальной программы:</w:t>
      </w:r>
    </w:p>
    <w:p w:rsidR="00821306" w:rsidRDefault="00C773E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обеспечения общественной безопасности,</w:t>
      </w:r>
      <w:r>
        <w:rPr>
          <w:sz w:val="28"/>
          <w:szCs w:val="28"/>
        </w:rPr>
        <w:t xml:space="preserve"> создание условий для благоприятной и максимально безопасной для населения обстановки;</w:t>
      </w:r>
    </w:p>
    <w:p w:rsidR="00821306" w:rsidRDefault="00C773E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гражданской ответственности и толерантности, противодействие любым проявлениям экстремизма и ксенофобии;</w:t>
      </w:r>
    </w:p>
    <w:p w:rsidR="00821306" w:rsidRDefault="00C773E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антитеррористической защищенности населен</w:t>
      </w:r>
      <w:r>
        <w:rPr>
          <w:sz w:val="28"/>
          <w:szCs w:val="28"/>
        </w:rPr>
        <w:t>ия;</w:t>
      </w:r>
    </w:p>
    <w:p w:rsidR="00821306" w:rsidRDefault="00C773E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сокращение спроса на наркотики и ограничение их доступности;</w:t>
      </w:r>
    </w:p>
    <w:p w:rsidR="00821306" w:rsidRDefault="00C773E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функционирования системы противодействия коррупционным проявлениям;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профилактики правонарушений, обеспечение правопорядка и общественной безопасности гра</w:t>
      </w:r>
      <w:r>
        <w:rPr>
          <w:sz w:val="28"/>
          <w:szCs w:val="28"/>
        </w:rPr>
        <w:t>ждан на территории муниципального образования «Город Батайск».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реализации муниципальной программы являются: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«Снижение к 2030 году доли граждан, которые лично сталкивались за последний год с проявлениями коррупции в городе </w:t>
      </w:r>
      <w:r>
        <w:rPr>
          <w:sz w:val="28"/>
          <w:szCs w:val="28"/>
        </w:rPr>
        <w:t>Батайске на 6,5 процента относительно базового показателя» характеризует уровень коррупционной составляющей в жизни общества. Коррупция как социальный процесс носит латентный (скрытый) характер, поэтому объективно оценить ее уровень без серьезных и масштаб</w:t>
      </w:r>
      <w:r>
        <w:rPr>
          <w:sz w:val="28"/>
          <w:szCs w:val="28"/>
        </w:rPr>
        <w:t>ных социологических исследований и антикоррупционного мониторинга практически невозможно. Уменьшение показателя свидетельствует о положительной динамике деятельности по данному направлению.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«Недопущение до 2030 года роста доли граждан, которые л</w:t>
      </w:r>
      <w:r>
        <w:rPr>
          <w:sz w:val="28"/>
          <w:szCs w:val="28"/>
        </w:rPr>
        <w:t>ично сталкивались с конфликтами на межнациональной почве более 5 процентов», также носит латентный характер. Для объективной оценки показателя требуется проведение масштабного мониторинга. Недопущение роста показателя свидетельствует о положительной динами</w:t>
      </w:r>
      <w:r>
        <w:rPr>
          <w:sz w:val="28"/>
          <w:szCs w:val="28"/>
        </w:rPr>
        <w:t>ке деятельности по данному направлению.</w:t>
      </w:r>
    </w:p>
    <w:p w:rsidR="00821306" w:rsidRDefault="00C773E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«Снижение количества лиц, больных наркоманией к 2030 году, в расчете на 100 тыс. населения до 200 человек» характеризует эффективность всего комплекса мер противодействия нелегальному обороту наркотиков, л</w:t>
      </w:r>
      <w:r>
        <w:rPr>
          <w:sz w:val="28"/>
          <w:szCs w:val="28"/>
        </w:rPr>
        <w:t xml:space="preserve">ечения и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реабилитации больных наркоманией. Снижение показателя свидетельствует о положительной динамике деятельности по данному направлению.</w:t>
      </w:r>
    </w:p>
    <w:p w:rsidR="00821306" w:rsidRDefault="00C773E4">
      <w:pPr>
        <w:widowControl w:val="0"/>
        <w:tabs>
          <w:tab w:val="left" w:pos="1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Показатели «Снижение уровня преступности в муниципальном образовании «Город Батайск» ежегодно </w:t>
      </w:r>
      <w:r>
        <w:rPr>
          <w:sz w:val="28"/>
          <w:szCs w:val="28"/>
        </w:rPr>
        <w:t>на 10%»; «Снижение численности несовершеннолетних, состоящих на различных видах профилактического учета»; «Снижение количества преступлений совершенных лицами, ранее совершавшими преступления»; «Повышение доли трудоспособных лиц, освобожденных из мест лише</w:t>
      </w:r>
      <w:r>
        <w:rPr>
          <w:sz w:val="28"/>
          <w:szCs w:val="28"/>
        </w:rPr>
        <w:t>ния свободы»; «Снижение уровня преступлений и правонарушений, совершаемых в состоянии опьянения»; «Повышение уровня информирования населения в части формирования здорового образа жизни для развития культурного, нравственного и образовательного потенциала»;</w:t>
      </w:r>
      <w:r>
        <w:rPr>
          <w:sz w:val="28"/>
          <w:szCs w:val="28"/>
        </w:rPr>
        <w:t xml:space="preserve"> «Снижение уровня преступности и правонарушений, совершаемых в общественных местах».</w:t>
      </w:r>
    </w:p>
    <w:p w:rsidR="00821306" w:rsidRDefault="00C773E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(индикаторах) муниципальной программы, </w:t>
      </w:r>
      <w:r>
        <w:rPr>
          <w:spacing w:val="-8"/>
          <w:sz w:val="28"/>
          <w:szCs w:val="28"/>
        </w:rPr>
        <w:t>включенных в нее подпрограмм, а также их значениях приведены в приложении № 1</w:t>
      </w:r>
      <w:r>
        <w:rPr>
          <w:sz w:val="28"/>
          <w:szCs w:val="28"/>
        </w:rPr>
        <w:t>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</w:t>
      </w:r>
      <w:r>
        <w:rPr>
          <w:sz w:val="28"/>
          <w:szCs w:val="28"/>
        </w:rPr>
        <w:t xml:space="preserve">аммы в силу ее специфики и ярко выраженного социально-профилактического характера окажет значительное </w:t>
      </w:r>
      <w:r>
        <w:rPr>
          <w:sz w:val="28"/>
          <w:szCs w:val="28"/>
        </w:rPr>
        <w:lastRenderedPageBreak/>
        <w:t>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</w:t>
      </w:r>
      <w:r>
        <w:rPr>
          <w:sz w:val="28"/>
          <w:szCs w:val="28"/>
        </w:rPr>
        <w:t xml:space="preserve">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профилактических мероприятий муниципальной программы обеспечит формирование позитивных моральных и нрав</w:t>
      </w:r>
      <w:r>
        <w:rPr>
          <w:sz w:val="28"/>
          <w:szCs w:val="28"/>
        </w:rPr>
        <w:t>ственных ценностей, определяющих отрицательное отношение к потреблению наркотических средств, выбор здорового образа жизни подростками и молодежью.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Системное проведение антикоррупционных экспертиз нормативных правовых актов муниципального образования «Горо</w:t>
      </w:r>
      <w:r>
        <w:rPr>
          <w:sz w:val="28"/>
          <w:szCs w:val="28"/>
        </w:rPr>
        <w:t xml:space="preserve">д Батайск» и их проектов с привлечением представителей институтов гражданского общества, общественных организаций не позволят создать предпосылки и условия для проявления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муниципальной программы обеспе</w:t>
      </w:r>
      <w:r>
        <w:rPr>
          <w:sz w:val="28"/>
          <w:szCs w:val="28"/>
        </w:rPr>
        <w:t>чат формирование в обществе нетерпимого отношения к коррупции, позволят сократить количество граждан, лично сталкивающихся с коррупцией и удовлетворенных информационной открытостью государственных органов.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муниципальной программы обе</w:t>
      </w:r>
      <w:r>
        <w:rPr>
          <w:sz w:val="28"/>
          <w:szCs w:val="28"/>
        </w:rPr>
        <w:t>спечит формирование позитивных моральных и нравственных ценностей, определяющих отрицательное отношение к проявлениям экстремизма и терроризма, и позволит обеспечить техническую защиту объектов социальной сферы.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Экономическим эффектом реализации муниципаль</w:t>
      </w:r>
      <w:r>
        <w:rPr>
          <w:sz w:val="28"/>
          <w:szCs w:val="28"/>
        </w:rPr>
        <w:t>ной программы является минимизация ущерба, наносимого жизни и здоровью граждан, преступной и иной противоправной деятельностью. Учитывая, что основной экономический эффект достигается за счет профилактической деятельности, оценить его в стоимостном выражен</w:t>
      </w:r>
      <w:r>
        <w:rPr>
          <w:sz w:val="28"/>
          <w:szCs w:val="28"/>
        </w:rPr>
        <w:t>ии не представляется возможным. Тем не менее, очевидно, что реализация мероприятий муниципальной программы фактически является необходимым условием для нормального функционирования государственной системы, в том числе всей социально-экономической сферы.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>
        <w:rPr>
          <w:sz w:val="28"/>
          <w:szCs w:val="28"/>
        </w:rPr>
        <w:t>циальным эффектом реализации муниципальной программы является обеспечение достаточно высокого уровня защищенности жизни, здоровья, прав и свобод жителей города, законных интересов общества и государства от преступных и иных противоправных посягательств.</w:t>
      </w:r>
    </w:p>
    <w:p w:rsidR="00821306" w:rsidRDefault="00C773E4">
      <w:pPr>
        <w:widowControl w:val="0"/>
        <w:ind w:firstLine="6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того, в результате реализации Программы к 2030 году предполагается: обеспечение подавляющего большинства учреждений социальной сферы системами технической защиты объектов; снижение количества граждан лично сталкивавшихся за последний год с проявления</w:t>
      </w:r>
      <w:r>
        <w:rPr>
          <w:sz w:val="28"/>
          <w:szCs w:val="28"/>
        </w:rPr>
        <w:t xml:space="preserve">ми коррупции в городе; недопущение распространения незаконного потребления наркотиков; </w:t>
      </w:r>
      <w:r>
        <w:rPr>
          <w:spacing w:val="-6"/>
          <w:sz w:val="28"/>
          <w:szCs w:val="28"/>
        </w:rPr>
        <w:t>увеличение количества больных наркоманией, прошедших лечение и реабилитацию, длительность ремиссии, у которых составляет не менее 2 лет;</w:t>
      </w:r>
      <w:proofErr w:type="gramEnd"/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увеличение количества населения,</w:t>
      </w:r>
      <w:r>
        <w:rPr>
          <w:sz w:val="28"/>
          <w:szCs w:val="28"/>
        </w:rPr>
        <w:t xml:space="preserve"> систематически </w:t>
      </w:r>
      <w:r>
        <w:rPr>
          <w:sz w:val="28"/>
          <w:szCs w:val="28"/>
        </w:rPr>
        <w:lastRenderedPageBreak/>
        <w:t xml:space="preserve">занимающегося физической культурой и спортом; увеличение обучающихся и воспитанников, прошедших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профилактической (антинаркотической) направленности.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целей, задач, ожидаемых результатов, а так</w:t>
      </w:r>
      <w:r>
        <w:rPr>
          <w:sz w:val="28"/>
          <w:szCs w:val="28"/>
        </w:rPr>
        <w:t>же снижения рисков проектируемых возможностей по эффективной реализации и целесообразности, муниципальную программу планируется реализовать без выделения этапов с 2019 по 2030 годы.  Муниципальные задания по этапам реализации муниципальной программы отсутс</w:t>
      </w:r>
      <w:r>
        <w:rPr>
          <w:sz w:val="28"/>
          <w:szCs w:val="28"/>
        </w:rPr>
        <w:t>твуют.</w:t>
      </w:r>
    </w:p>
    <w:p w:rsidR="00821306" w:rsidRDefault="00821306">
      <w:pPr>
        <w:widowControl w:val="0"/>
        <w:ind w:firstLine="709"/>
        <w:jc w:val="both"/>
        <w:rPr>
          <w:sz w:val="28"/>
          <w:szCs w:val="28"/>
        </w:rPr>
      </w:pP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3. Обоснование выделения подпрограмм муниципальной программы, обобщенная характеристика основных мероприятий. </w:t>
      </w:r>
    </w:p>
    <w:p w:rsidR="00821306" w:rsidRDefault="00821306">
      <w:pPr>
        <w:widowControl w:val="0"/>
        <w:ind w:firstLine="709"/>
        <w:jc w:val="both"/>
        <w:rPr>
          <w:sz w:val="28"/>
          <w:szCs w:val="28"/>
        </w:rPr>
      </w:pP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рамках муниципальной программы ведомственные целевые программы не реализуются.</w:t>
      </w:r>
    </w:p>
    <w:p w:rsidR="00821306" w:rsidRDefault="00C773E4">
      <w:pPr>
        <w:widowControl w:val="0"/>
        <w:ind w:firstLine="709"/>
        <w:jc w:val="both"/>
      </w:pPr>
      <w:r>
        <w:rPr>
          <w:sz w:val="28"/>
          <w:szCs w:val="28"/>
        </w:rPr>
        <w:t>В состав муниципальной програм</w:t>
      </w:r>
      <w:r>
        <w:rPr>
          <w:sz w:val="28"/>
          <w:szCs w:val="28"/>
        </w:rPr>
        <w:t xml:space="preserve">мы входят подпрограмма: </w:t>
      </w:r>
      <w:r>
        <w:rPr>
          <w:rStyle w:val="-"/>
          <w:color w:val="00000A"/>
          <w:sz w:val="28"/>
          <w:szCs w:val="28"/>
          <w:u w:val="none"/>
        </w:rPr>
        <w:t>«</w:t>
      </w:r>
      <w:r>
        <w:rPr>
          <w:rStyle w:val="-"/>
          <w:color w:val="000000"/>
          <w:sz w:val="28"/>
          <w:szCs w:val="28"/>
        </w:rPr>
        <w:t>Профилактика коррупционной деятельности должностных лиц органов местного самоуправления»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которая позволит снизить количество граждан лично сталкивающихся с проявлениями коррупции. Подпрограмма «Профилактика антитеррористической и </w:t>
      </w:r>
      <w:r>
        <w:rPr>
          <w:sz w:val="28"/>
          <w:szCs w:val="28"/>
        </w:rPr>
        <w:t xml:space="preserve">экстремистской деятельности», которая позволит обеспечить подавляющее большинство учреждений социальной сферы системами технической защиты. Подпрограмма </w:t>
      </w:r>
      <w:r>
        <w:rPr>
          <w:rStyle w:val="-"/>
          <w:color w:val="00000A"/>
          <w:sz w:val="28"/>
          <w:szCs w:val="28"/>
          <w:u w:val="none"/>
        </w:rPr>
        <w:t>«Комплексные меры противодействия злоупотреблению наркотиками и их незаконному обороту»</w:t>
      </w:r>
      <w:r>
        <w:rPr>
          <w:sz w:val="28"/>
          <w:szCs w:val="28"/>
        </w:rPr>
        <w:t>, которая позвол</w:t>
      </w:r>
      <w:r>
        <w:rPr>
          <w:sz w:val="28"/>
          <w:szCs w:val="28"/>
        </w:rPr>
        <w:t xml:space="preserve">ит не допустить роста распространения незаконного потребления наркотиков, увеличить количество обучающихся и воспитанников, прошедших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профилактической (антинаркотической) направленности. Подпрограмма «Развитие и подде</w:t>
      </w:r>
      <w:r>
        <w:rPr>
          <w:sz w:val="28"/>
          <w:szCs w:val="28"/>
        </w:rPr>
        <w:t>ржка казачества». Подпрограмма «Профилактика правонарушений на территории города Батайска».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подпрограмм, основных мероприятий муниципальной программы приведен в приложении № 2.</w:t>
      </w:r>
    </w:p>
    <w:p w:rsidR="00821306" w:rsidRDefault="00C773E4">
      <w:pPr>
        <w:widowControl w:val="0"/>
        <w:ind w:firstLine="709"/>
        <w:jc w:val="both"/>
      </w:pPr>
      <w:r>
        <w:rPr>
          <w:sz w:val="28"/>
          <w:szCs w:val="28"/>
        </w:rPr>
        <w:t xml:space="preserve">Каждая из указанных </w:t>
      </w:r>
      <w:r>
        <w:rPr>
          <w:rStyle w:val="-"/>
          <w:color w:val="00000A"/>
          <w:sz w:val="28"/>
          <w:szCs w:val="28"/>
          <w:u w:val="none"/>
        </w:rPr>
        <w:t>подпрограмм</w:t>
      </w:r>
      <w:r>
        <w:rPr>
          <w:sz w:val="28"/>
          <w:szCs w:val="28"/>
        </w:rPr>
        <w:t xml:space="preserve"> выделена исходя из масштаба и сложност</w:t>
      </w:r>
      <w:r>
        <w:rPr>
          <w:sz w:val="28"/>
          <w:szCs w:val="28"/>
        </w:rPr>
        <w:t>и,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 Решаемые подпрограммами задачи и проводимые в их рамках мероприятия являются специфич</w:t>
      </w:r>
      <w:r>
        <w:rPr>
          <w:sz w:val="28"/>
          <w:szCs w:val="28"/>
        </w:rPr>
        <w:t>ескими для каждой подпрограммы и не могут быть полностью объединены в единый комплекс.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подпрограммы «Профилактика коррупционной деятельности должностных лиц органов местного самоуправления» являются осуществление мероприятий по противодейс</w:t>
      </w:r>
      <w:r>
        <w:rPr>
          <w:sz w:val="28"/>
          <w:szCs w:val="28"/>
        </w:rPr>
        <w:t>твию коррупции в Ростовской области, обеспечение защиты прав и законных интересов жителей Ростовской области.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проводятся следующие мероприятия, такие как: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принятие законодательных, административных и иных мер, направленных на привлече</w:t>
      </w:r>
      <w:r>
        <w:rPr>
          <w:sz w:val="28"/>
          <w:szCs w:val="28"/>
        </w:rPr>
        <w:t>ние муниципальных служащих, граждан, общественных объединений и средств массовой информации к активному участию в деятельности по противодействию коррупции, на формирование в обществе нетерпимости к коррупционному поведению;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и стр</w:t>
      </w:r>
      <w:r>
        <w:rPr>
          <w:sz w:val="28"/>
          <w:szCs w:val="28"/>
        </w:rPr>
        <w:t xml:space="preserve">уктуры органов местного самоуправления, создание механизмов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деятельностью;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доступа граждан к информации о деятельности органов местного самоуправления;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порядка прохождения муниципальной службы;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</w:t>
      </w:r>
      <w:r>
        <w:rPr>
          <w:sz w:val="28"/>
          <w:szCs w:val="28"/>
        </w:rPr>
        <w:t>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 нужд;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оптимизация и конкретизация полномочий органов местного </w:t>
      </w:r>
      <w:proofErr w:type="gramStart"/>
      <w:r>
        <w:rPr>
          <w:sz w:val="28"/>
          <w:szCs w:val="28"/>
        </w:rPr>
        <w:t>самоуправлении</w:t>
      </w:r>
      <w:proofErr w:type="gramEnd"/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муниципальных служащих, которые должны быть отражены в административных и должностных регламентах;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антикоррупционной экспертизы нормативных правовых актов муниципального образования «Город Батайск», их должностных лиц (проектов нормативных прав</w:t>
      </w:r>
      <w:r>
        <w:rPr>
          <w:sz w:val="28"/>
          <w:szCs w:val="28"/>
        </w:rPr>
        <w:t>овых актов).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Задачи, решаемые в рамках подпрограммы «Профилактика антитеррористической и экстремистской деятельности», связаны с предупреждением террористических и экстремистских проявлений, межэтнических конфликтов на территории города Батайска. Проводятс</w:t>
      </w:r>
      <w:r>
        <w:rPr>
          <w:sz w:val="28"/>
          <w:szCs w:val="28"/>
        </w:rPr>
        <w:t xml:space="preserve">я мероприятия направленные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усиление антитеррористической защищенности объектов образования, здравоохранения, социального обслуживания населения, культуры, спорта и объектов с массовым пребыванием граждан;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граждан, негосударственных структур</w:t>
      </w:r>
      <w:r>
        <w:rPr>
          <w:sz w:val="28"/>
          <w:szCs w:val="28"/>
        </w:rPr>
        <w:t xml:space="preserve"> и общественных объединений к участию в профилактике экстремизма и терроризма;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воспитательной, пропагандистской работы с населением города Батайска, направленной на предупреждение террористической и экстремистской деятельности, повышение бдитель</w:t>
      </w:r>
      <w:r>
        <w:rPr>
          <w:sz w:val="28"/>
          <w:szCs w:val="28"/>
        </w:rPr>
        <w:t>ности.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Подпрограмма «Комплексные меры противодействия злоупотреблению наркотиками и их незаконному обороту» выделена исходя из необходимости координации деятельности территориальных органов федеральных органов исполнительной власти, органов исполнительной </w:t>
      </w:r>
      <w:r>
        <w:rPr>
          <w:sz w:val="28"/>
          <w:szCs w:val="28"/>
        </w:rPr>
        <w:t xml:space="preserve">власти Ростовской области и органов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необходимости решения задачи совершенствования взаимодействия федеральных органов исполнительно</w:t>
      </w:r>
      <w:r>
        <w:rPr>
          <w:sz w:val="28"/>
          <w:szCs w:val="28"/>
        </w:rPr>
        <w:t>й власти и органов исполнительной власти субъектов Российской Федерации в антинаркотической</w:t>
      </w:r>
      <w:proofErr w:type="gramEnd"/>
      <w:r>
        <w:rPr>
          <w:sz w:val="28"/>
          <w:szCs w:val="28"/>
        </w:rPr>
        <w:t xml:space="preserve"> сфере.   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предусмотрена работа по следующим направлениям: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развития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в городе Батайске;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проведение профилактических </w:t>
      </w:r>
      <w:r>
        <w:rPr>
          <w:sz w:val="28"/>
          <w:szCs w:val="28"/>
        </w:rPr>
        <w:t>мероприятий по сокращению немедицинского потребления наркотиков, основанных на формировании антинаркотического мировоззрения в городе Батайске;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системы раннего выявления,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реабилитации потребителей наркотиков, их мотивирование к у</w:t>
      </w:r>
      <w:r>
        <w:rPr>
          <w:sz w:val="28"/>
          <w:szCs w:val="28"/>
        </w:rPr>
        <w:t>частию в программах комплексной реабилитации;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 совершенствование специализированной, в том числе наркологической, медицинской помощи потребителям наркотиков;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доступности наркотиков, находящихся в незаконном обороте.</w:t>
      </w:r>
    </w:p>
    <w:p w:rsidR="00821306" w:rsidRDefault="00821306">
      <w:pPr>
        <w:widowControl w:val="0"/>
        <w:ind w:firstLine="709"/>
        <w:jc w:val="both"/>
        <w:rPr>
          <w:sz w:val="28"/>
          <w:szCs w:val="28"/>
        </w:rPr>
      </w:pP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4. </w:t>
      </w:r>
      <w:r>
        <w:rPr>
          <w:sz w:val="28"/>
          <w:szCs w:val="28"/>
        </w:rPr>
        <w:t>Информация по ресурсному обеспечению муниципальной программы</w:t>
      </w:r>
    </w:p>
    <w:p w:rsidR="00821306" w:rsidRDefault="00821306">
      <w:pPr>
        <w:widowControl w:val="0"/>
        <w:jc w:val="center"/>
        <w:rPr>
          <w:sz w:val="28"/>
          <w:szCs w:val="28"/>
        </w:rPr>
      </w:pP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Финансирование муниципальной программы осуществляется за счет средств местного бюджета в объемах, предусмотренных муниципальной программой и утвержденных Решений городской Думы о бюджете на очер</w:t>
      </w:r>
      <w:r>
        <w:rPr>
          <w:rFonts w:eastAsia="Calibri"/>
          <w:bCs/>
          <w:sz w:val="28"/>
          <w:szCs w:val="28"/>
        </w:rPr>
        <w:t>едной финансовый год и плановый период.</w:t>
      </w:r>
    </w:p>
    <w:p w:rsidR="00821306" w:rsidRDefault="00C773E4">
      <w:pPr>
        <w:widowControl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>Общий объем финансирования муниципальной программы с 2019 по 2030 годы составляет 116 793,7</w:t>
      </w:r>
      <w:r>
        <w:rPr>
          <w:sz w:val="28"/>
          <w:szCs w:val="28"/>
        </w:rPr>
        <w:t xml:space="preserve"> тыс. рублей, в том числе: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0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средства </w:t>
      </w:r>
      <w:r>
        <w:rPr>
          <w:sz w:val="28"/>
          <w:szCs w:val="28"/>
        </w:rPr>
        <w:t>областного</w:t>
      </w:r>
      <w:r>
        <w:rPr>
          <w:spacing w:val="-6"/>
          <w:sz w:val="28"/>
          <w:szCs w:val="28"/>
        </w:rPr>
        <w:t xml:space="preserve"> бюджета </w:t>
      </w:r>
      <w:r>
        <w:rPr>
          <w:spacing w:val="-8"/>
          <w:sz w:val="28"/>
          <w:szCs w:val="28"/>
        </w:rPr>
        <w:t>–  92 574,0</w:t>
      </w:r>
      <w:r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>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средства местного бюджета – 24 219,7 тыс. руб.;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по годам реализации из средств областного бюджета- 92 574,0 тыс. руб.: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2019 год – 7714,5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2020 год – 7714,5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2021 год – 7714,5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2022 год – 7714,5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2023 год –</w:t>
      </w:r>
      <w:r>
        <w:rPr>
          <w:sz w:val="28"/>
          <w:szCs w:val="28"/>
        </w:rPr>
        <w:t xml:space="preserve"> 7714,5 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2024 год – 7714,5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2025 год – 7714,5 тыс. рублей.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2026 год – 7714,5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2027 год – 7714,5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2028 год – 7714,5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2029 год – 7714,5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2030 год – 7714,5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по годам реализац</w:t>
      </w:r>
      <w:r>
        <w:rPr>
          <w:sz w:val="28"/>
          <w:szCs w:val="28"/>
        </w:rPr>
        <w:t>ии из средств местного бюджета- 24 219,7 тыс. руб.: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2019 год – 2109,7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2020 год – 2010,0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2021 год – 2010,0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2022 год – 2010,0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2023 год – 2010,0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2024 год – 2010,0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2025 год – 2010,0 </w:t>
      </w:r>
      <w:r>
        <w:rPr>
          <w:sz w:val="28"/>
          <w:szCs w:val="28"/>
        </w:rPr>
        <w:t>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2026 год – 2010,0 тыс. рублей;</w:t>
      </w:r>
    </w:p>
    <w:p w:rsidR="00821306" w:rsidRDefault="00C773E4">
      <w:pPr>
        <w:widowControl w:val="0"/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2027 год – 2010,0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2028 год – 2010,0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2029 год – 2010,0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2030 год – 2010,0 тыс. рублей.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объемов финансирования муниципальной программы по годам ее реализации осущ</w:t>
      </w:r>
      <w:r>
        <w:rPr>
          <w:sz w:val="28"/>
          <w:szCs w:val="28"/>
        </w:rPr>
        <w:t>ествляется согласно приложениях № № 3,4.</w:t>
      </w:r>
    </w:p>
    <w:p w:rsidR="00821306" w:rsidRDefault="00C773E4">
      <w:pPr>
        <w:widowControl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показателях, включенных в федеральный (региональный) план статистических работ приведены в приложении № 5. </w:t>
      </w:r>
    </w:p>
    <w:p w:rsidR="00821306" w:rsidRDefault="00C773E4">
      <w:pPr>
        <w:widowControl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методике расчета показателей (индикаторов) муниципальной программы приведены в прилож</w:t>
      </w:r>
      <w:r>
        <w:rPr>
          <w:sz w:val="28"/>
          <w:szCs w:val="28"/>
        </w:rPr>
        <w:t>ении № 6.</w:t>
      </w:r>
    </w:p>
    <w:p w:rsidR="00821306" w:rsidRDefault="00821306">
      <w:pPr>
        <w:widowControl w:val="0"/>
        <w:jc w:val="both"/>
        <w:rPr>
          <w:sz w:val="28"/>
          <w:szCs w:val="28"/>
        </w:rPr>
      </w:pP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Порядок взаимодействия ответственных исполнителей, соисполнителей, участников муниципальной программы «Обеспечение общественного порядка и противодействие преступности» предусмотрен постановлением Администрации города Батайска от 30.10.2018 №</w:t>
      </w:r>
      <w:r>
        <w:rPr>
          <w:sz w:val="28"/>
          <w:szCs w:val="28"/>
        </w:rPr>
        <w:t xml:space="preserve"> 170 «Об утверждении Положения о порядке разработки, реализации и оценки эффективности муниципальных программ города Батайска».</w:t>
      </w:r>
    </w:p>
    <w:p w:rsidR="00821306" w:rsidRDefault="00821306">
      <w:pPr>
        <w:ind w:firstLine="709"/>
        <w:jc w:val="both"/>
        <w:rPr>
          <w:sz w:val="28"/>
          <w:szCs w:val="28"/>
        </w:rPr>
      </w:pPr>
    </w:p>
    <w:p w:rsidR="00821306" w:rsidRDefault="00C773E4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kern w:val="2"/>
          <w:sz w:val="28"/>
          <w:szCs w:val="28"/>
          <w:lang w:eastAsia="en-US"/>
        </w:rPr>
        <w:t xml:space="preserve">Паспорт подпрограммы города Батайска «Профилактика антитеррористической и экстремистской деятельности» изложить в следующей </w:t>
      </w:r>
      <w:r>
        <w:rPr>
          <w:color w:val="000000"/>
          <w:kern w:val="2"/>
          <w:sz w:val="28"/>
          <w:szCs w:val="28"/>
          <w:lang w:eastAsia="en-US"/>
        </w:rPr>
        <w:t>редакции:</w:t>
      </w:r>
    </w:p>
    <w:p w:rsidR="00821306" w:rsidRDefault="00821306">
      <w:pPr>
        <w:widowControl w:val="0"/>
        <w:rPr>
          <w:sz w:val="28"/>
          <w:szCs w:val="28"/>
        </w:rPr>
      </w:pPr>
    </w:p>
    <w:p w:rsidR="00821306" w:rsidRDefault="00C773E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7. Подпрограмма</w:t>
      </w:r>
    </w:p>
    <w:p w:rsidR="00821306" w:rsidRDefault="00C773E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 антитеррористической и экстремистской деятельности»</w:t>
      </w:r>
    </w:p>
    <w:p w:rsidR="00821306" w:rsidRDefault="00821306">
      <w:pPr>
        <w:widowControl w:val="0"/>
        <w:jc w:val="center"/>
        <w:rPr>
          <w:sz w:val="28"/>
          <w:szCs w:val="28"/>
        </w:rPr>
      </w:pPr>
    </w:p>
    <w:p w:rsidR="00821306" w:rsidRDefault="00C773E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7.1. ПАСПОРТ</w:t>
      </w:r>
    </w:p>
    <w:p w:rsidR="00821306" w:rsidRDefault="00C773E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«Профилактика антитеррористической и экстремистской деятельности» </w:t>
      </w:r>
    </w:p>
    <w:p w:rsidR="00821306" w:rsidRDefault="00821306">
      <w:pPr>
        <w:widowControl w:val="0"/>
        <w:ind w:firstLine="709"/>
        <w:rPr>
          <w:sz w:val="28"/>
          <w:szCs w:val="28"/>
        </w:rPr>
      </w:pPr>
    </w:p>
    <w:tbl>
      <w:tblPr>
        <w:tblW w:w="9853" w:type="dxa"/>
        <w:tblInd w:w="-108" w:type="dxa"/>
        <w:tblLook w:val="04A0" w:firstRow="1" w:lastRow="0" w:firstColumn="1" w:lastColumn="0" w:noHBand="0" w:noVBand="1"/>
      </w:tblPr>
      <w:tblGrid>
        <w:gridCol w:w="2909"/>
        <w:gridCol w:w="372"/>
        <w:gridCol w:w="6572"/>
      </w:tblGrid>
      <w:tr w:rsidR="00821306">
        <w:tc>
          <w:tcPr>
            <w:tcW w:w="2909" w:type="dxa"/>
            <w:shd w:val="clear" w:color="auto" w:fill="auto"/>
          </w:tcPr>
          <w:p w:rsidR="00821306" w:rsidRDefault="00C773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821306" w:rsidRDefault="00821306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572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главы </w:t>
            </w:r>
            <w:r>
              <w:rPr>
                <w:sz w:val="28"/>
                <w:szCs w:val="28"/>
              </w:rPr>
              <w:t>Администрации города Батайска.</w:t>
            </w:r>
          </w:p>
        </w:tc>
      </w:tr>
      <w:tr w:rsidR="00821306">
        <w:tc>
          <w:tcPr>
            <w:tcW w:w="2909" w:type="dxa"/>
            <w:shd w:val="clear" w:color="auto" w:fill="auto"/>
          </w:tcPr>
          <w:p w:rsidR="00821306" w:rsidRDefault="00C773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 w:rsidR="00821306" w:rsidRDefault="00C773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21306" w:rsidRDefault="00821306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572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821306">
        <w:tc>
          <w:tcPr>
            <w:tcW w:w="2909" w:type="dxa"/>
            <w:shd w:val="clear" w:color="auto" w:fill="auto"/>
          </w:tcPr>
          <w:p w:rsidR="00821306" w:rsidRDefault="00C773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7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572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Отдел по делам молодежи Администрации города Батайска, отдел по физической культуре и спорту Администрации города Батайска, пресс-секретарь Администрации города Батайска, Управление образования города Батайска,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Управление культуры города Батайска,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МБУЗ «</w:t>
            </w:r>
            <w:r>
              <w:rPr>
                <w:sz w:val="28"/>
                <w:szCs w:val="28"/>
                <w:highlight w:val="white"/>
              </w:rPr>
              <w:t xml:space="preserve">ЦГБ» города Батайска. 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highlight w:val="white"/>
                <w:lang w:eastAsia="en-US"/>
              </w:rPr>
            </w:pPr>
          </w:p>
        </w:tc>
      </w:tr>
      <w:tr w:rsidR="00821306">
        <w:tc>
          <w:tcPr>
            <w:tcW w:w="2909" w:type="dxa"/>
            <w:shd w:val="clear" w:color="auto" w:fill="auto"/>
          </w:tcPr>
          <w:p w:rsidR="00821306" w:rsidRDefault="00C773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Программно-целевые </w:t>
            </w:r>
            <w:r>
              <w:rPr>
                <w:sz w:val="28"/>
                <w:szCs w:val="28"/>
              </w:rPr>
              <w:lastRenderedPageBreak/>
              <w:t>инструменты</w:t>
            </w:r>
          </w:p>
          <w:p w:rsidR="00821306" w:rsidRDefault="00C773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21306" w:rsidRDefault="00821306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572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821306">
        <w:tc>
          <w:tcPr>
            <w:tcW w:w="2909" w:type="dxa"/>
            <w:shd w:val="clear" w:color="auto" w:fill="auto"/>
          </w:tcPr>
          <w:p w:rsidR="00821306" w:rsidRDefault="00C773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подпрограммы</w:t>
            </w:r>
          </w:p>
          <w:p w:rsidR="00821306" w:rsidRDefault="00821306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572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террористических и экстремистских проявлений. 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21306">
        <w:tc>
          <w:tcPr>
            <w:tcW w:w="2909" w:type="dxa"/>
            <w:shd w:val="clear" w:color="auto" w:fill="auto"/>
          </w:tcPr>
          <w:p w:rsidR="00821306" w:rsidRDefault="00C773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821306" w:rsidRDefault="00821306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572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усиление антитеррористической защищенности объектов образования, здравоохранения, культуры, спорта и других объектов с массовым пребыванием граждан;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межведомственного взаимодействия по профилактике экстремизма и терроризма;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г</w:t>
            </w:r>
            <w:r>
              <w:rPr>
                <w:sz w:val="28"/>
                <w:szCs w:val="28"/>
              </w:rPr>
              <w:t xml:space="preserve">раждан, негосударственных структур, в том числе СМИ и общественных объединений, для обеспечения максимальной эффективности в профилактике экстремизма и терроризма;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воспитательной, пропагандистской работы с населением области, направленной на пр</w:t>
            </w:r>
            <w:r>
              <w:rPr>
                <w:sz w:val="28"/>
                <w:szCs w:val="28"/>
              </w:rPr>
              <w:t>едупреждение террористической и экстремистской деятельности, повышение бдительности.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21306">
        <w:tc>
          <w:tcPr>
            <w:tcW w:w="2909" w:type="dxa"/>
            <w:shd w:val="clear" w:color="auto" w:fill="auto"/>
          </w:tcPr>
          <w:p w:rsidR="00821306" w:rsidRDefault="00C773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821306" w:rsidRDefault="00821306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572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учреждений социальной сферы с наличием системы технической защиты объектов;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муниципальных общеобразовательных </w:t>
            </w:r>
            <w:r>
              <w:rPr>
                <w:sz w:val="28"/>
                <w:szCs w:val="28"/>
              </w:rPr>
              <w:t>учреждений, имеющих ограждение территорий по периметру.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21306">
        <w:tc>
          <w:tcPr>
            <w:tcW w:w="2909" w:type="dxa"/>
            <w:shd w:val="clear" w:color="auto" w:fill="auto"/>
          </w:tcPr>
          <w:p w:rsidR="00821306" w:rsidRDefault="00C773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</w:p>
          <w:p w:rsidR="00821306" w:rsidRDefault="00821306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572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реализуется без выделения этапов в 2019 – 2030 годах.</w:t>
            </w:r>
          </w:p>
        </w:tc>
      </w:tr>
      <w:tr w:rsidR="00821306">
        <w:tc>
          <w:tcPr>
            <w:tcW w:w="2909" w:type="dxa"/>
            <w:shd w:val="clear" w:color="auto" w:fill="auto"/>
          </w:tcPr>
          <w:p w:rsidR="00821306" w:rsidRDefault="00C773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  <w:p w:rsidR="00821306" w:rsidRDefault="00821306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572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«Профилактика </w:t>
            </w:r>
            <w:r>
              <w:rPr>
                <w:sz w:val="28"/>
                <w:szCs w:val="28"/>
              </w:rPr>
              <w:t>антитеррористической и экстремистской деятельности» муниципальной программы города Батайска «Обеспечение общественного порядка и противодействие преступности»  с 2019 по 2030 годы составляет 99,7 тыс. рублей, в том числе: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</w:t>
            </w:r>
            <w:r>
              <w:rPr>
                <w:sz w:val="28"/>
                <w:szCs w:val="28"/>
              </w:rPr>
              <w:t>0 тыс. рублей;</w:t>
            </w:r>
          </w:p>
          <w:p w:rsidR="00821306" w:rsidRDefault="00C773E4">
            <w:pPr>
              <w:widowControl w:val="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областного</w:t>
            </w:r>
            <w:r>
              <w:rPr>
                <w:spacing w:val="-6"/>
                <w:sz w:val="28"/>
                <w:szCs w:val="28"/>
              </w:rPr>
              <w:t xml:space="preserve"> бюджета </w:t>
            </w:r>
            <w:r>
              <w:rPr>
                <w:spacing w:val="-8"/>
                <w:sz w:val="28"/>
                <w:szCs w:val="28"/>
              </w:rPr>
              <w:t>– 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21306" w:rsidRDefault="00C773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– 99,7 тыс. руб.;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21306">
        <w:tc>
          <w:tcPr>
            <w:tcW w:w="2909" w:type="dxa"/>
            <w:shd w:val="clear" w:color="auto" w:fill="auto"/>
          </w:tcPr>
          <w:p w:rsidR="00821306" w:rsidRDefault="00C773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821306" w:rsidRDefault="00C773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72" w:type="dxa"/>
            <w:shd w:val="clear" w:color="auto" w:fill="auto"/>
          </w:tcPr>
          <w:p w:rsidR="00821306" w:rsidRDefault="00C773E4">
            <w:pPr>
              <w:widowControl w:val="0"/>
              <w:ind w:left="-13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21306" w:rsidRDefault="00821306">
            <w:pPr>
              <w:widowControl w:val="0"/>
              <w:ind w:left="-131" w:right="-108"/>
              <w:rPr>
                <w:sz w:val="28"/>
                <w:szCs w:val="28"/>
                <w:lang w:eastAsia="en-US"/>
              </w:rPr>
            </w:pPr>
          </w:p>
          <w:p w:rsidR="00821306" w:rsidRDefault="00821306">
            <w:pPr>
              <w:widowControl w:val="0"/>
              <w:ind w:left="-131" w:right="-108"/>
              <w:rPr>
                <w:sz w:val="28"/>
                <w:szCs w:val="28"/>
                <w:lang w:eastAsia="en-US"/>
              </w:rPr>
            </w:pPr>
          </w:p>
          <w:p w:rsidR="00821306" w:rsidRDefault="00821306">
            <w:pPr>
              <w:widowControl w:val="0"/>
              <w:ind w:left="-131" w:right="-108"/>
              <w:rPr>
                <w:sz w:val="28"/>
                <w:szCs w:val="28"/>
                <w:lang w:eastAsia="en-US"/>
              </w:rPr>
            </w:pPr>
          </w:p>
          <w:p w:rsidR="00821306" w:rsidRDefault="00821306">
            <w:pPr>
              <w:widowControl w:val="0"/>
              <w:ind w:left="-131"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72" w:type="dxa"/>
            <w:shd w:val="clear" w:color="auto" w:fill="auto"/>
          </w:tcPr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реализации Программы к 2030 году предполагается: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стабильности в </w:t>
            </w:r>
            <w:r>
              <w:rPr>
                <w:sz w:val="28"/>
                <w:szCs w:val="28"/>
              </w:rPr>
              <w:t>межнациональных отношениях в обществе, повышение безопасности населения от возможных террористических угроз;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</w:t>
            </w:r>
            <w:r>
              <w:rPr>
                <w:sz w:val="28"/>
                <w:szCs w:val="28"/>
              </w:rPr>
              <w:t xml:space="preserve">ости. </w:t>
            </w:r>
          </w:p>
          <w:p w:rsidR="00821306" w:rsidRDefault="00C773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риска совершения террористических актов и масштабов негативных последствий.</w:t>
            </w:r>
          </w:p>
          <w:p w:rsidR="00821306" w:rsidRDefault="008213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21306" w:rsidRDefault="00821306">
      <w:pPr>
        <w:widowControl w:val="0"/>
        <w:jc w:val="both"/>
        <w:rPr>
          <w:sz w:val="28"/>
          <w:szCs w:val="28"/>
          <w:lang w:eastAsia="en-US"/>
        </w:rPr>
      </w:pPr>
    </w:p>
    <w:p w:rsidR="00821306" w:rsidRDefault="00821306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Характеристика сферы реализации подпрограммы муниципальной программы.</w:t>
      </w:r>
    </w:p>
    <w:p w:rsidR="00821306" w:rsidRDefault="00821306">
      <w:pPr>
        <w:widowControl w:val="0"/>
        <w:ind w:firstLine="720"/>
        <w:jc w:val="both"/>
        <w:rPr>
          <w:sz w:val="28"/>
          <w:szCs w:val="28"/>
        </w:rPr>
      </w:pPr>
    </w:p>
    <w:p w:rsidR="00821306" w:rsidRDefault="00C773E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поступающую в правоохранительные органы информацию о планировании </w:t>
      </w:r>
      <w:r>
        <w:rPr>
          <w:sz w:val="28"/>
          <w:szCs w:val="28"/>
        </w:rPr>
        <w:t>террористических акций в различных городах страны, терроризм все больше приобретает характер реальной угрозы для безопасности жителей. На ситуацию в городе существенное влияние оказывают ее географическое положение, многонациональный состав населения.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</w:t>
      </w:r>
      <w:r>
        <w:rPr>
          <w:sz w:val="28"/>
          <w:szCs w:val="28"/>
        </w:rPr>
        <w:t xml:space="preserve">из текущего состояния сферы реализации подпрограммы фиксирует, что в городе ведется целенаправленная работа </w:t>
      </w:r>
      <w:r>
        <w:rPr>
          <w:spacing w:val="-2"/>
          <w:sz w:val="28"/>
          <w:szCs w:val="28"/>
        </w:rPr>
        <w:t>профилактических мер антитеррористической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антиэкстремистской</w:t>
      </w:r>
      <w:proofErr w:type="spellEnd"/>
      <w:r>
        <w:rPr>
          <w:sz w:val="28"/>
          <w:szCs w:val="28"/>
        </w:rPr>
        <w:t xml:space="preserve"> направленности, предупреждению террористических и экстремистских проявлений, укреплен</w:t>
      </w:r>
      <w:r>
        <w:rPr>
          <w:sz w:val="28"/>
          <w:szCs w:val="28"/>
        </w:rPr>
        <w:t>ию межнационального согласия, достижению взаимопонимания и взаимного уважения в вопросах межэтнического и межкультурного сотрудничества.</w:t>
      </w:r>
    </w:p>
    <w:p w:rsidR="00821306" w:rsidRDefault="00C773E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Благодаря профилактическим мерам будет продолжаться усиление антитеррористической защищенности объектов образования, зд</w:t>
      </w:r>
      <w:r>
        <w:rPr>
          <w:sz w:val="28"/>
          <w:szCs w:val="28"/>
        </w:rPr>
        <w:t xml:space="preserve">равоохранения, социального обслуживания населения, культуры, спорта, судебных участков мировых судей и объектов с массовым пребыванием граждан, </w:t>
      </w:r>
      <w:r>
        <w:rPr>
          <w:spacing w:val="-2"/>
          <w:sz w:val="28"/>
          <w:szCs w:val="28"/>
        </w:rPr>
        <w:t>формирование позитивных моральных и нравственных ценностей, определяющих</w:t>
      </w:r>
      <w:r>
        <w:rPr>
          <w:sz w:val="28"/>
          <w:szCs w:val="28"/>
        </w:rPr>
        <w:t xml:space="preserve"> отрицательное отношение к проявлениям </w:t>
      </w:r>
      <w:r>
        <w:rPr>
          <w:spacing w:val="-2"/>
          <w:sz w:val="28"/>
          <w:szCs w:val="28"/>
        </w:rPr>
        <w:t>э</w:t>
      </w:r>
      <w:r>
        <w:rPr>
          <w:spacing w:val="-2"/>
          <w:sz w:val="28"/>
          <w:szCs w:val="28"/>
        </w:rPr>
        <w:t xml:space="preserve">кстремизма и терроризма, </w:t>
      </w:r>
      <w:r>
        <w:rPr>
          <w:spacing w:val="-4"/>
          <w:sz w:val="28"/>
          <w:szCs w:val="28"/>
        </w:rPr>
        <w:t xml:space="preserve">снижение возможности </w:t>
      </w:r>
      <w:r>
        <w:rPr>
          <w:sz w:val="28"/>
          <w:szCs w:val="28"/>
        </w:rPr>
        <w:t>проявлений экстремизма; повышение степени безопасности объектов социальной сферы; создание благоприятной и максимально безопасной для населения обстановки в учреждениях, на улицах и в других общественных местах</w:t>
      </w:r>
      <w:r>
        <w:rPr>
          <w:sz w:val="28"/>
          <w:szCs w:val="28"/>
        </w:rPr>
        <w:t xml:space="preserve"> при проведении культурно-массовых мероприятий; вовлечение в систему предупреждения террористической и экстремистской деятельности организаций всех форм собственности, а также общественных организаций.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 сферы реализации подпрограммы явл</w:t>
      </w:r>
      <w:r>
        <w:rPr>
          <w:sz w:val="28"/>
          <w:szCs w:val="28"/>
        </w:rPr>
        <w:t>яются: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недостаточные мотивационные и стимулирующие механизмы в сфере </w:t>
      </w:r>
      <w:r>
        <w:rPr>
          <w:sz w:val="28"/>
          <w:szCs w:val="28"/>
        </w:rPr>
        <w:lastRenderedPageBreak/>
        <w:t>реализации государственной антитеррористической деятельности.</w:t>
      </w:r>
    </w:p>
    <w:p w:rsidR="00821306" w:rsidRDefault="00C773E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Вопросы этнических и межконфессиональных отношений, находящихся в прямой зависимости от идеологического влияния экстремизма и</w:t>
      </w:r>
      <w:r>
        <w:rPr>
          <w:sz w:val="28"/>
          <w:szCs w:val="28"/>
        </w:rPr>
        <w:t xml:space="preserve"> угрозы террористического воздействия на умы и настроения наших жителей и особенно молодежи, приходится постоянно держать под контролем. 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задания по реализации подпрограммы отсутствуют.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Невыполнение или неэффективное выполнение подпрограммы </w:t>
      </w:r>
      <w:r>
        <w:rPr>
          <w:sz w:val="28"/>
          <w:szCs w:val="28"/>
        </w:rPr>
        <w:t>возможно в случае реализации внешних рисков.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внешним рискам относятся: </w:t>
      </w:r>
      <w:proofErr w:type="gramStart"/>
      <w:r>
        <w:rPr>
          <w:sz w:val="28"/>
          <w:szCs w:val="28"/>
        </w:rPr>
        <w:t>нормативно-правовые</w:t>
      </w:r>
      <w:proofErr w:type="gramEnd"/>
      <w:r>
        <w:rPr>
          <w:sz w:val="28"/>
          <w:szCs w:val="28"/>
        </w:rPr>
        <w:t>, финансово-экономические, социально-экономические и организационные.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 и организационные риски заключаются в изменении структуры и задач</w:t>
      </w:r>
      <w:r>
        <w:rPr>
          <w:sz w:val="28"/>
          <w:szCs w:val="28"/>
        </w:rPr>
        <w:t xml:space="preserve"> органов исполнительной власти и территориальных органов федеральных органов исполнительной власти, участвующих в реализации программных мероприятий, изменении нормативно-правовой базы.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Минимизировать возможные отклонения в выполнении программных мероприят</w:t>
      </w:r>
      <w:r>
        <w:rPr>
          <w:sz w:val="28"/>
          <w:szCs w:val="28"/>
        </w:rPr>
        <w:t xml:space="preserve">ий и исключить негативные последствия позволит осуществление рационального управления реализацией подпрограммы, своевременное внесение изменений в подпрограмму, взвешенный подход при принятии решений о корректировке нормативных правовых актов, действующих </w:t>
      </w:r>
      <w:r>
        <w:rPr>
          <w:sz w:val="28"/>
          <w:szCs w:val="28"/>
        </w:rPr>
        <w:t>в сфере реализации подпрограммы.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Финансово-экономический риск заключается в недостаточном финансировании реализации подпрограммы.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Минимизировать действие данного риска возможно за счет принятия мер для более эффективного распределения и использования имеющ</w:t>
      </w:r>
      <w:r>
        <w:rPr>
          <w:sz w:val="28"/>
          <w:szCs w:val="28"/>
        </w:rPr>
        <w:t>ихся финансовых средств.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социально-экономическому риску относится осложнение социально-экономической обстановки.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Минимизировать данный риск возможно за счет: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социально-экономической политики, направленной на уменьшение социального неравенства </w:t>
      </w:r>
      <w:r>
        <w:rPr>
          <w:sz w:val="28"/>
          <w:szCs w:val="28"/>
        </w:rPr>
        <w:t>и восстановление социального мира в обществе;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повышения уровня финансирования социальных программ.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рискам, не поддающимся управлению, относятся также различные форс-мажорные обстоятельства.</w:t>
      </w:r>
    </w:p>
    <w:p w:rsidR="00821306" w:rsidRDefault="00821306">
      <w:pPr>
        <w:widowControl w:val="0"/>
        <w:ind w:firstLine="709"/>
        <w:rPr>
          <w:sz w:val="28"/>
          <w:szCs w:val="28"/>
        </w:rPr>
      </w:pP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Цели, задачи и показатели (индикаторы), основные ожидаемые</w:t>
      </w:r>
      <w:r>
        <w:rPr>
          <w:sz w:val="28"/>
          <w:szCs w:val="28"/>
        </w:rPr>
        <w:t xml:space="preserve"> конечные результаты подпрограммы, сроки и этапы реализации подпрограммы.</w:t>
      </w:r>
    </w:p>
    <w:p w:rsidR="00821306" w:rsidRDefault="00821306">
      <w:pPr>
        <w:widowControl w:val="0"/>
        <w:ind w:firstLine="709"/>
        <w:jc w:val="both"/>
        <w:rPr>
          <w:sz w:val="28"/>
          <w:szCs w:val="28"/>
        </w:rPr>
      </w:pPr>
    </w:p>
    <w:p w:rsidR="00821306" w:rsidRDefault="00C773E4">
      <w:pPr>
        <w:widowControl w:val="0"/>
        <w:ind w:firstLine="709"/>
        <w:jc w:val="both"/>
      </w:pPr>
      <w:r>
        <w:rPr>
          <w:sz w:val="28"/>
          <w:szCs w:val="28"/>
        </w:rPr>
        <w:t xml:space="preserve">В соответствии со </w:t>
      </w:r>
      <w:hyperlink r:id="rId13">
        <w:r>
          <w:rPr>
            <w:rStyle w:val="-"/>
            <w:color w:val="00000A"/>
            <w:sz w:val="28"/>
            <w:szCs w:val="28"/>
            <w:u w:val="none"/>
          </w:rPr>
          <w:t>Стратегией</w:t>
        </w:r>
      </w:hyperlink>
      <w:r>
        <w:rPr>
          <w:sz w:val="28"/>
          <w:szCs w:val="28"/>
        </w:rPr>
        <w:t xml:space="preserve"> национальной безопас</w:t>
      </w:r>
      <w:r>
        <w:rPr>
          <w:sz w:val="28"/>
          <w:szCs w:val="28"/>
        </w:rPr>
        <w:t xml:space="preserve">ности Российской Федерации до 2030 года, утвержденной Указом Президента Российской Федерации от 31.12.2015 № 683 «О стратегии национальной безопасности Российской Федерации» необходимо разработать реализацию </w:t>
      </w:r>
      <w:r>
        <w:rPr>
          <w:sz w:val="28"/>
          <w:szCs w:val="28"/>
        </w:rPr>
        <w:lastRenderedPageBreak/>
        <w:t>дополнительных мер, направленных на выявление, п</w:t>
      </w:r>
      <w:r>
        <w:rPr>
          <w:sz w:val="28"/>
          <w:szCs w:val="28"/>
        </w:rPr>
        <w:t>редупреждению и пресечение актов терроризма и экстремизма.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решение задач муниципальной программы.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является предупреждение террористических и экстремистских проявлений.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цель будет достигнута путем решения</w:t>
      </w:r>
      <w:r>
        <w:rPr>
          <w:sz w:val="28"/>
          <w:szCs w:val="28"/>
        </w:rPr>
        <w:t xml:space="preserve"> следующих задач: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 антитеррористической защищенности объектов образовательных организаций, учреждений, здравоохранения, культуры, спорта и других объектов с массовым пребыванием граждан; 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межведомственного взаимодействия по профила</w:t>
      </w:r>
      <w:r>
        <w:rPr>
          <w:sz w:val="28"/>
          <w:szCs w:val="28"/>
        </w:rPr>
        <w:t xml:space="preserve">ктике экстремизма и терроризма; 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граждан, негосударственных структур, в том числе СМИ и общественных объединений, для обеспечения максимальной эффективности в профилактике экстремизма и терроризма; 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воспитательной, пропагандистской р</w:t>
      </w:r>
      <w:r>
        <w:rPr>
          <w:sz w:val="28"/>
          <w:szCs w:val="28"/>
        </w:rPr>
        <w:t>аботы с населением города, направленной на предупреждение террористической и экстремистской деятельности, повышение бдительности.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результатов реализации подпрограммы используются показатели: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учреждений социальной сферы с наличием системы те</w:t>
      </w:r>
      <w:r>
        <w:rPr>
          <w:sz w:val="28"/>
          <w:szCs w:val="28"/>
        </w:rPr>
        <w:t>хнической защиты объектов;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муниципальных общеобразовательных учреждений, имеющих ограждение территорий по периметру.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«Доля учреждений социальной сферы с наличием системы технической защиты объектов», «Доля муниципальных общеобразовательных </w:t>
      </w:r>
      <w:r>
        <w:rPr>
          <w:sz w:val="28"/>
          <w:szCs w:val="28"/>
        </w:rPr>
        <w:t>учреждений, имеющих ограждение территорий по периметру» характеризуют эффективность обеспечения безопасности населения от возможных террористических угроз. Увеличение показателей свидетельствует о повышении антитеррористической защищенности объектов.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</w:t>
      </w:r>
      <w:r>
        <w:rPr>
          <w:sz w:val="28"/>
          <w:szCs w:val="28"/>
        </w:rPr>
        <w:t>ния о показателях (индикаторах) подпрограммы, а также их значениях приведены в приложении № 1.</w:t>
      </w:r>
    </w:p>
    <w:p w:rsidR="00821306" w:rsidRDefault="00C773E4">
      <w:pPr>
        <w:widowControl w:val="0"/>
        <w:ind w:firstLine="709"/>
        <w:jc w:val="both"/>
      </w:pPr>
      <w:r>
        <w:rPr>
          <w:sz w:val="28"/>
          <w:szCs w:val="28"/>
        </w:rPr>
        <w:t xml:space="preserve">Реализация подпрограммы, в силу ее специфики и социально-профилактического характера, окажет значительное влияние на стабильность в межнациональных отношениях в </w:t>
      </w:r>
      <w:r>
        <w:rPr>
          <w:sz w:val="28"/>
          <w:szCs w:val="28"/>
        </w:rPr>
        <w:t>обществе, повышение безопасности населения от возможных террористических угроз и воспитание в подрастающем поколении законопослушного образа жизни, состояние защищенности граждан и общества от преступных посягательств.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профилактических мероприят</w:t>
      </w:r>
      <w:r>
        <w:rPr>
          <w:sz w:val="28"/>
          <w:szCs w:val="28"/>
        </w:rPr>
        <w:t xml:space="preserve">ий подпрограммы обеспечит 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нетерпимости. 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подпрограммы, направленных на увеличение доли учрежде</w:t>
      </w:r>
      <w:r>
        <w:rPr>
          <w:sz w:val="28"/>
          <w:szCs w:val="28"/>
        </w:rPr>
        <w:t xml:space="preserve">ний социальной сферы с наличием системы технической </w:t>
      </w:r>
      <w:r>
        <w:rPr>
          <w:sz w:val="28"/>
          <w:szCs w:val="28"/>
        </w:rPr>
        <w:lastRenderedPageBreak/>
        <w:t>защиты объектов, будет способствовать снижению риска совершения террористических актов и масштабов негативных последствий.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мероприятий Программы будет выражена в снижен</w:t>
      </w:r>
      <w:r>
        <w:rPr>
          <w:sz w:val="28"/>
          <w:szCs w:val="28"/>
        </w:rPr>
        <w:t>ии социальной напряженности в обществе, обусловленной сохраняющейся угрозой возможных террористических актов и многонациональным составом области.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целей, задач, ожидаемых результатов, а также снижения рисков проектируемых возможностей по эффектив</w:t>
      </w:r>
      <w:r>
        <w:rPr>
          <w:sz w:val="28"/>
          <w:szCs w:val="28"/>
        </w:rPr>
        <w:t xml:space="preserve">ной реализации и целесообразности,           подпрограмму планируется реализовать без выделения этапов с 2019 по </w:t>
      </w:r>
      <w:r>
        <w:rPr>
          <w:sz w:val="28"/>
          <w:szCs w:val="28"/>
        </w:rPr>
        <w:br/>
        <w:t xml:space="preserve">2030 годы.  </w:t>
      </w:r>
    </w:p>
    <w:p w:rsidR="00821306" w:rsidRDefault="00821306">
      <w:pPr>
        <w:widowControl w:val="0"/>
        <w:ind w:firstLine="709"/>
        <w:jc w:val="both"/>
        <w:rPr>
          <w:sz w:val="28"/>
          <w:szCs w:val="28"/>
        </w:rPr>
      </w:pP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Характеристика основных мероприятий подпрограммы.</w:t>
      </w:r>
    </w:p>
    <w:p w:rsidR="00821306" w:rsidRDefault="00821306">
      <w:pPr>
        <w:widowControl w:val="0"/>
        <w:ind w:firstLine="709"/>
        <w:jc w:val="both"/>
        <w:rPr>
          <w:sz w:val="28"/>
          <w:szCs w:val="28"/>
        </w:rPr>
      </w:pP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и решения задач подпрограммы необходимо</w:t>
      </w:r>
      <w:r>
        <w:rPr>
          <w:sz w:val="28"/>
          <w:szCs w:val="28"/>
        </w:rPr>
        <w:t xml:space="preserve"> реализовать комплекс мероприятий, основными из которого являются: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</w:t>
      </w:r>
      <w:r>
        <w:rPr>
          <w:spacing w:val="-6"/>
          <w:sz w:val="28"/>
          <w:szCs w:val="28"/>
        </w:rPr>
        <w:t>нформационно-пропагандистское противодействие экстремизму и терроризму</w:t>
      </w:r>
      <w:r>
        <w:rPr>
          <w:sz w:val="28"/>
          <w:szCs w:val="28"/>
        </w:rPr>
        <w:t>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организационно-технические мероприятия;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усиление антитеррористической защищённости объектов социальной сферы.</w:t>
      </w:r>
    </w:p>
    <w:p w:rsidR="00821306" w:rsidRDefault="00C773E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</w:t>
      </w:r>
      <w:r>
        <w:rPr>
          <w:sz w:val="28"/>
          <w:szCs w:val="28"/>
        </w:rPr>
        <w:t xml:space="preserve">ах основного мероприятия </w:t>
      </w:r>
      <w:r>
        <w:rPr>
          <w:bCs/>
          <w:sz w:val="28"/>
          <w:szCs w:val="28"/>
        </w:rPr>
        <w:t>«И</w:t>
      </w:r>
      <w:r>
        <w:rPr>
          <w:spacing w:val="-6"/>
          <w:sz w:val="28"/>
          <w:szCs w:val="28"/>
        </w:rPr>
        <w:t xml:space="preserve">нформационно-пропагандистское противодействие экстремизму и терроризму» </w:t>
      </w:r>
      <w:r>
        <w:rPr>
          <w:sz w:val="28"/>
          <w:szCs w:val="28"/>
        </w:rPr>
        <w:t xml:space="preserve">предполагается осуществить комплекс мероприятий, направленных на гармонизацию межэтнических и межкультурных отношений, формирование толерантного сознания  и </w:t>
      </w:r>
      <w:r>
        <w:rPr>
          <w:sz w:val="28"/>
          <w:szCs w:val="28"/>
        </w:rPr>
        <w:t>поведения студентов, гармонизация межэтнических и межкультурных отношений среди населения.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основного мероприятия предстоит проводить мониторинг состояния межнациональных отношений в городе, эффективности принимаемых мер по формированию то</w:t>
      </w:r>
      <w:r>
        <w:rPr>
          <w:sz w:val="28"/>
          <w:szCs w:val="28"/>
        </w:rPr>
        <w:t xml:space="preserve">лерантного сознания и поведения обучающихся, а также мероприятия по гармонизации межэтнических и межкультурных отношений в образовательных учреждениях города и иные межведомственные организационные мероприятия. 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последствиями </w:t>
      </w:r>
      <w:proofErr w:type="spellStart"/>
      <w:r>
        <w:rPr>
          <w:sz w:val="28"/>
          <w:szCs w:val="28"/>
        </w:rPr>
        <w:t>нереализации</w:t>
      </w:r>
      <w:proofErr w:type="spellEnd"/>
      <w:r>
        <w:rPr>
          <w:sz w:val="28"/>
          <w:szCs w:val="28"/>
        </w:rPr>
        <w:t xml:space="preserve"> или не</w:t>
      </w:r>
      <w:r>
        <w:rPr>
          <w:sz w:val="28"/>
          <w:szCs w:val="28"/>
        </w:rPr>
        <w:t>эффективной реализации основного мероприятия «</w:t>
      </w:r>
      <w:r>
        <w:rPr>
          <w:bCs/>
          <w:sz w:val="28"/>
          <w:szCs w:val="28"/>
        </w:rPr>
        <w:t>И</w:t>
      </w:r>
      <w:r>
        <w:rPr>
          <w:spacing w:val="-6"/>
          <w:sz w:val="28"/>
          <w:szCs w:val="28"/>
        </w:rPr>
        <w:t>нформационно-пропагандистское противодействие экстремизму и терроризму</w:t>
      </w:r>
      <w:r>
        <w:rPr>
          <w:sz w:val="28"/>
          <w:szCs w:val="28"/>
        </w:rPr>
        <w:t>» будут являться снижение эффективности формирования у населения представлений о безопасном поведении в экстремальных ситуациях, общероссий</w:t>
      </w:r>
      <w:r>
        <w:rPr>
          <w:sz w:val="28"/>
          <w:szCs w:val="28"/>
        </w:rPr>
        <w:t xml:space="preserve">ской и региональной идентичности, гармонизации межэтнических отношений и уровня межведомственного взаимодействия по профилактике экстремизма и терроризма. 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основного мероприятия «Организационно-технические мероприятия» предстоит осуществл</w:t>
      </w:r>
      <w:r>
        <w:rPr>
          <w:sz w:val="28"/>
          <w:szCs w:val="28"/>
        </w:rPr>
        <w:t xml:space="preserve">ять действия направленные </w:t>
      </w:r>
      <w:proofErr w:type="gramStart"/>
      <w:r>
        <w:rPr>
          <w:sz w:val="28"/>
          <w:szCs w:val="28"/>
        </w:rPr>
        <w:lastRenderedPageBreak/>
        <w:t>на</w:t>
      </w:r>
      <w:proofErr w:type="gramEnd"/>
      <w:r>
        <w:rPr>
          <w:sz w:val="28"/>
          <w:szCs w:val="28"/>
        </w:rPr>
        <w:t>: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готовности сил и сре</w:t>
      </w:r>
      <w:proofErr w:type="gramStart"/>
      <w:r>
        <w:rPr>
          <w:sz w:val="28"/>
          <w:szCs w:val="28"/>
        </w:rPr>
        <w:t>дств к д</w:t>
      </w:r>
      <w:proofErr w:type="gramEnd"/>
      <w:r>
        <w:rPr>
          <w:sz w:val="28"/>
          <w:szCs w:val="28"/>
        </w:rPr>
        <w:t>ействиям в очагах чрезвычайных ситуаций;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риска совершения террористических актов, масштабов негативных последствий террористических актов;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координацию действий органов </w:t>
      </w:r>
      <w:r>
        <w:rPr>
          <w:sz w:val="28"/>
          <w:szCs w:val="28"/>
        </w:rPr>
        <w:t>исполнительной власти, сил и средств по защите населения от действий террористического характера.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последствиями </w:t>
      </w:r>
      <w:proofErr w:type="spellStart"/>
      <w:r>
        <w:rPr>
          <w:sz w:val="28"/>
          <w:szCs w:val="28"/>
        </w:rPr>
        <w:t>нереализации</w:t>
      </w:r>
      <w:proofErr w:type="spellEnd"/>
      <w:r>
        <w:rPr>
          <w:sz w:val="28"/>
          <w:szCs w:val="28"/>
        </w:rPr>
        <w:t xml:space="preserve"> или неэффективной реализации основного мероприятия «Организационно-технические мероприятия» будут являться снижение степ</w:t>
      </w:r>
      <w:r>
        <w:rPr>
          <w:sz w:val="28"/>
          <w:szCs w:val="28"/>
        </w:rPr>
        <w:t xml:space="preserve">ени готовности сил и средств к минимизации и ликвидации последствий террористических актов, эффективности  мероприятий по подготовке персонала учреждений к действиям по предупреждению террористических актов и правилам поведения при их возникновении. 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</w:t>
      </w:r>
      <w:r>
        <w:rPr>
          <w:sz w:val="28"/>
          <w:szCs w:val="28"/>
        </w:rPr>
        <w:t xml:space="preserve">ках подпрограммы будут проводиться технические мероприятия по повышению антитеррористической защищенности объектов социальной сферы области. 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Вероятными последствиями </w:t>
      </w:r>
      <w:proofErr w:type="spellStart"/>
      <w:r>
        <w:rPr>
          <w:sz w:val="28"/>
          <w:szCs w:val="28"/>
        </w:rPr>
        <w:t>нереализации</w:t>
      </w:r>
      <w:proofErr w:type="spellEnd"/>
      <w:r>
        <w:rPr>
          <w:sz w:val="28"/>
          <w:szCs w:val="28"/>
        </w:rPr>
        <w:t xml:space="preserve"> или неэффективной реализации основного мероприятия «Усиление антитеррористич</w:t>
      </w:r>
      <w:r>
        <w:rPr>
          <w:sz w:val="28"/>
          <w:szCs w:val="28"/>
        </w:rPr>
        <w:t xml:space="preserve">еской защищённости объектов социальной сферы» может быть снижена степень антитеррористической защищенности объектов с массовым пребыванием людей и как следствие повышен риск совершения террористического акта на этих объектах. 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основных меропр</w:t>
      </w:r>
      <w:r>
        <w:rPr>
          <w:sz w:val="28"/>
          <w:szCs w:val="28"/>
        </w:rPr>
        <w:t xml:space="preserve">иятиях подпрограммы отражена в приложении № 2. </w:t>
      </w: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предлагаемые к реализации и направленные на решение задач  подпрограммы, с указанием финансовых ресурсов и сроков, необходимых для их реализации, приведены в приложении № 3.</w:t>
      </w:r>
    </w:p>
    <w:p w:rsidR="00821306" w:rsidRDefault="00821306">
      <w:pPr>
        <w:widowControl w:val="0"/>
        <w:ind w:firstLine="709"/>
        <w:rPr>
          <w:sz w:val="28"/>
          <w:szCs w:val="28"/>
        </w:rPr>
      </w:pP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 Информация по р</w:t>
      </w:r>
      <w:r>
        <w:rPr>
          <w:sz w:val="28"/>
          <w:szCs w:val="28"/>
        </w:rPr>
        <w:t>есурсному обеспечению подпрограммы муниципальной программы.</w:t>
      </w:r>
    </w:p>
    <w:p w:rsidR="00821306" w:rsidRDefault="00821306">
      <w:pPr>
        <w:widowControl w:val="0"/>
        <w:ind w:firstLine="709"/>
        <w:rPr>
          <w:sz w:val="28"/>
          <w:szCs w:val="28"/>
        </w:rPr>
      </w:pPr>
    </w:p>
    <w:p w:rsidR="00821306" w:rsidRDefault="00C773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подпрограммы «Профилактика антитеррористической и экстремистской деятельности» муниципальной программы города Батайска «Обеспечение общественного порядка и противодейст</w:t>
      </w:r>
      <w:r>
        <w:rPr>
          <w:sz w:val="28"/>
          <w:szCs w:val="28"/>
        </w:rPr>
        <w:t>вие преступности»  с 2019 по 2030 годы составляет 99,7 тыс. рублей, в том числе:</w:t>
      </w:r>
    </w:p>
    <w:p w:rsidR="00821306" w:rsidRDefault="00C773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0,0 тыс. рублей;</w:t>
      </w:r>
    </w:p>
    <w:p w:rsidR="00821306" w:rsidRDefault="00C773E4">
      <w:pPr>
        <w:widowControl w:val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средства </w:t>
      </w:r>
      <w:r>
        <w:rPr>
          <w:sz w:val="28"/>
          <w:szCs w:val="28"/>
        </w:rPr>
        <w:t>областного</w:t>
      </w:r>
      <w:r>
        <w:rPr>
          <w:spacing w:val="-6"/>
          <w:sz w:val="28"/>
          <w:szCs w:val="28"/>
        </w:rPr>
        <w:t xml:space="preserve"> бюджета </w:t>
      </w:r>
      <w:r>
        <w:rPr>
          <w:spacing w:val="-8"/>
          <w:sz w:val="28"/>
          <w:szCs w:val="28"/>
        </w:rPr>
        <w:t>–   0</w:t>
      </w:r>
      <w:r>
        <w:rPr>
          <w:sz w:val="28"/>
          <w:szCs w:val="28"/>
        </w:rPr>
        <w:t>,0 тыс. рублей;</w:t>
      </w:r>
    </w:p>
    <w:p w:rsidR="00821306" w:rsidRDefault="00C773E4">
      <w:pPr>
        <w:widowControl w:val="0"/>
        <w:rPr>
          <w:sz w:val="28"/>
          <w:szCs w:val="28"/>
        </w:rPr>
        <w:sectPr w:rsidR="00821306">
          <w:headerReference w:type="default" r:id="rId14"/>
          <w:pgSz w:w="11906" w:h="16838"/>
          <w:pgMar w:top="1134" w:right="851" w:bottom="1134" w:left="1701" w:header="0" w:footer="0" w:gutter="0"/>
          <w:cols w:space="720"/>
          <w:formProt w:val="0"/>
          <w:titlePg/>
          <w:docGrid w:linePitch="272" w:charSpace="8192"/>
        </w:sectPr>
      </w:pPr>
      <w:r>
        <w:rPr>
          <w:sz w:val="28"/>
          <w:szCs w:val="28"/>
        </w:rPr>
        <w:t>средства местного бюджета – 99,7 тыс. руб.</w:t>
      </w:r>
    </w:p>
    <w:p w:rsidR="00821306" w:rsidRDefault="00821306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821306" w:rsidRDefault="00C773E4">
      <w:pPr>
        <w:tabs>
          <w:tab w:val="center" w:pos="0"/>
        </w:tabs>
        <w:ind w:left="1211"/>
        <w:jc w:val="both"/>
      </w:pPr>
      <w:r>
        <w:rPr>
          <w:kern w:val="2"/>
          <w:sz w:val="24"/>
          <w:szCs w:val="24"/>
          <w:lang w:eastAsia="en-US"/>
        </w:rPr>
        <w:t xml:space="preserve">       </w:t>
      </w:r>
      <w:r>
        <w:rPr>
          <w:kern w:val="2"/>
          <w:sz w:val="28"/>
          <w:szCs w:val="28"/>
          <w:lang w:eastAsia="en-US"/>
        </w:rPr>
        <w:t>3. Приложения  №№  3, 4,  к муниципальной программе  города Батайска  «Обеспечение общественного порядка и противодействие преступности» изложить в следующей редакции:</w:t>
      </w:r>
    </w:p>
    <w:p w:rsidR="00821306" w:rsidRDefault="00821306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821306" w:rsidRDefault="00821306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821306" w:rsidRDefault="00C773E4">
      <w:pPr>
        <w:widowControl w:val="0"/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821306" w:rsidRDefault="00C773E4">
      <w:pPr>
        <w:widowControl w:val="0"/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21306" w:rsidRDefault="00C773E4">
      <w:pPr>
        <w:widowControl w:val="0"/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821306" w:rsidRDefault="00C773E4">
      <w:pPr>
        <w:widowControl w:val="0"/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t>«Обеспечение  общественного порядка и противодействие преступности»</w:t>
      </w:r>
    </w:p>
    <w:p w:rsidR="00821306" w:rsidRDefault="00C773E4">
      <w:pPr>
        <w:widowControl w:val="0"/>
        <w:jc w:val="center"/>
        <w:rPr>
          <w:sz w:val="28"/>
          <w:szCs w:val="28"/>
        </w:rPr>
      </w:pPr>
      <w:bookmarkStart w:id="1" w:name="Par676"/>
      <w:bookmarkEnd w:id="1"/>
      <w:r>
        <w:rPr>
          <w:caps/>
          <w:sz w:val="28"/>
          <w:szCs w:val="28"/>
        </w:rPr>
        <w:t>Расходы</w:t>
      </w:r>
      <w:r>
        <w:rPr>
          <w:sz w:val="28"/>
          <w:szCs w:val="28"/>
        </w:rPr>
        <w:br/>
        <w:t>местного бюджета на реализацию муниципальной программы города Батайска</w:t>
      </w:r>
    </w:p>
    <w:p w:rsidR="00821306" w:rsidRDefault="00821306">
      <w:pPr>
        <w:widowControl w:val="0"/>
        <w:jc w:val="center"/>
        <w:rPr>
          <w:sz w:val="22"/>
          <w:szCs w:val="22"/>
        </w:rPr>
      </w:pPr>
    </w:p>
    <w:tbl>
      <w:tblPr>
        <w:tblW w:w="14786" w:type="dxa"/>
        <w:jc w:val="center"/>
        <w:tblCellMar>
          <w:left w:w="58" w:type="dxa"/>
        </w:tblCellMar>
        <w:tblLook w:val="04A0" w:firstRow="1" w:lastRow="0" w:firstColumn="1" w:lastColumn="0" w:noHBand="0" w:noVBand="1"/>
      </w:tblPr>
      <w:tblGrid>
        <w:gridCol w:w="1823"/>
        <w:gridCol w:w="2493"/>
        <w:gridCol w:w="1496"/>
        <w:gridCol w:w="1909"/>
        <w:gridCol w:w="557"/>
        <w:gridCol w:w="646"/>
        <w:gridCol w:w="1380"/>
        <w:gridCol w:w="526"/>
        <w:gridCol w:w="10"/>
        <w:gridCol w:w="165"/>
        <w:gridCol w:w="651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 w:rsidR="00821306">
        <w:trPr>
          <w:cantSplit/>
          <w:trHeight w:val="1194"/>
          <w:jc w:val="center"/>
        </w:trPr>
        <w:tc>
          <w:tcPr>
            <w:tcW w:w="12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6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tabs>
                <w:tab w:val="left" w:pos="154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основного мероприятия, </w:t>
            </w:r>
          </w:p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t>мероприятия ведомственной целевой программы</w:t>
            </w:r>
          </w:p>
        </w:tc>
        <w:tc>
          <w:tcPr>
            <w:tcW w:w="10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2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Ответственный исполнитель,   </w:t>
            </w:r>
            <w:r>
              <w:rPr>
                <w:sz w:val="24"/>
                <w:szCs w:val="24"/>
              </w:rPr>
              <w:br/>
              <w:t xml:space="preserve">соисполнители, участники, </w:t>
            </w:r>
          </w:p>
          <w:p w:rsidR="00821306" w:rsidRDefault="008213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Код бюджетной      классификации   </w:t>
            </w:r>
          </w:p>
        </w:tc>
        <w:tc>
          <w:tcPr>
            <w:tcW w:w="7209" w:type="dxa"/>
            <w:gridSpan w:val="1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Расходы  (тыс. рублей), годы</w:t>
            </w:r>
          </w:p>
        </w:tc>
      </w:tr>
      <w:tr w:rsidR="00821306">
        <w:trPr>
          <w:cantSplit/>
          <w:trHeight w:val="2004"/>
          <w:jc w:val="center"/>
        </w:trPr>
        <w:tc>
          <w:tcPr>
            <w:tcW w:w="12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ind w:right="-75" w:hanging="10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ind w:right="-75" w:hanging="75"/>
              <w:jc w:val="center"/>
            </w:pPr>
            <w:proofErr w:type="spell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ind w:right="-94" w:hanging="9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ind w:right="-74" w:hanging="9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1306">
        <w:trPr>
          <w:trHeight w:val="113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</w:tr>
      <w:tr w:rsidR="00821306">
        <w:trPr>
          <w:cantSplit/>
          <w:trHeight w:val="387"/>
          <w:jc w:val="center"/>
        </w:trPr>
        <w:tc>
          <w:tcPr>
            <w:tcW w:w="12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lastRenderedPageBreak/>
              <w:t>города Батайска</w:t>
            </w:r>
          </w:p>
        </w:tc>
        <w:tc>
          <w:tcPr>
            <w:tcW w:w="16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 xml:space="preserve">«Обеспечение общественного </w:t>
            </w:r>
            <w:r>
              <w:rPr>
                <w:sz w:val="24"/>
                <w:szCs w:val="24"/>
              </w:rPr>
              <w:lastRenderedPageBreak/>
              <w:t>порядка и противодействие преступности»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116 793,7</w:t>
            </w:r>
          </w:p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68" w:hanging="56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9824,2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9 724,5</w:t>
            </w: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9 724,5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9 724,5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9 724,5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9 724,5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9 724,5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9 724,5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9 724,5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9 724,5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9 724,5</w:t>
            </w: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9 724,5</w:t>
            </w:r>
          </w:p>
        </w:tc>
      </w:tr>
      <w:tr w:rsidR="00821306">
        <w:trPr>
          <w:cantSplit/>
          <w:trHeight w:val="2205"/>
          <w:jc w:val="center"/>
        </w:trPr>
        <w:tc>
          <w:tcPr>
            <w:tcW w:w="12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821306" w:rsidRDefault="00C773E4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главы Администрации города Батайска</w:t>
            </w:r>
          </w:p>
          <w:p w:rsidR="00821306" w:rsidRDefault="00C773E4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бюджета:</w:t>
            </w:r>
          </w:p>
        </w:tc>
        <w:tc>
          <w:tcPr>
            <w:tcW w:w="32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6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4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0840071040</w:t>
            </w: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39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650" w:type="dxa"/>
            <w:gridSpan w:val="3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pPr>
              <w:widowControl w:val="0"/>
              <w:ind w:right="-68" w:hanging="56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7714,5</w:t>
            </w: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pPr>
              <w:widowControl w:val="0"/>
              <w:ind w:right="-68" w:hanging="56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5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pPr>
              <w:widowControl w:val="0"/>
              <w:ind w:right="-68" w:hanging="56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7714,5</w:t>
            </w: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58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pPr>
              <w:widowControl w:val="0"/>
              <w:ind w:right="-68" w:hanging="56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7714,5</w:t>
            </w: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5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pPr>
              <w:widowControl w:val="0"/>
              <w:ind w:right="-68" w:hanging="56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7714,5</w:t>
            </w: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5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pPr>
              <w:widowControl w:val="0"/>
              <w:ind w:right="-68" w:hanging="56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7714,5</w:t>
            </w: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5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pPr>
              <w:widowControl w:val="0"/>
              <w:ind w:right="-68" w:hanging="56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7714,5</w:t>
            </w: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5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pPr>
              <w:widowControl w:val="0"/>
              <w:ind w:right="-68" w:hanging="56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7714,5</w:t>
            </w: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5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pPr>
              <w:widowControl w:val="0"/>
              <w:ind w:right="-68"/>
            </w:pPr>
            <w:r>
              <w:rPr>
                <w:spacing w:val="-10"/>
                <w:sz w:val="24"/>
                <w:szCs w:val="24"/>
                <w:lang w:eastAsia="en-US"/>
              </w:rPr>
              <w:t>7714,5</w:t>
            </w: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5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pPr>
              <w:widowControl w:val="0"/>
              <w:ind w:right="-68" w:hanging="56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7714,5</w:t>
            </w: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5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pPr>
              <w:widowControl w:val="0"/>
              <w:ind w:right="-68" w:hanging="56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7714,5</w:t>
            </w: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5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pPr>
              <w:widowControl w:val="0"/>
              <w:ind w:right="-68" w:hanging="56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7714,5</w:t>
            </w: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67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pPr>
              <w:widowControl w:val="0"/>
              <w:ind w:right="-68" w:hanging="56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7714,5</w:t>
            </w:r>
          </w:p>
          <w:p w:rsidR="00821306" w:rsidRDefault="00821306">
            <w:pPr>
              <w:widowControl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821306" w:rsidRDefault="00C773E4">
            <w:r>
              <w:rPr>
                <w:spacing w:val="-10"/>
                <w:sz w:val="24"/>
                <w:szCs w:val="24"/>
                <w:lang w:eastAsia="en-US"/>
              </w:rPr>
              <w:t>2000,0</w:t>
            </w:r>
          </w:p>
        </w:tc>
      </w:tr>
      <w:tr w:rsidR="00821306">
        <w:trPr>
          <w:cantSplit/>
          <w:trHeight w:val="816"/>
          <w:jc w:val="center"/>
        </w:trPr>
        <w:tc>
          <w:tcPr>
            <w:tcW w:w="12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both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both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бюджета:</w:t>
            </w:r>
          </w:p>
        </w:tc>
        <w:tc>
          <w:tcPr>
            <w:tcW w:w="3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7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68" w:hanging="5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</w:tr>
      <w:tr w:rsidR="00821306">
        <w:trPr>
          <w:cantSplit/>
          <w:trHeight w:val="687"/>
          <w:jc w:val="center"/>
        </w:trPr>
        <w:tc>
          <w:tcPr>
            <w:tcW w:w="12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ind w:left="-49" w:right="-81" w:hanging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ind w:left="-49" w:right="-81" w:hanging="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Батайска</w:t>
            </w:r>
          </w:p>
          <w:p w:rsidR="00821306" w:rsidRDefault="00C773E4">
            <w:pPr>
              <w:pStyle w:val="ConsPlusCell"/>
              <w:ind w:left="-49" w:right="-81" w:hanging="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120,0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0840020010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ind w:right="-75" w:hanging="70"/>
              <w:jc w:val="center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10,0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</w:rPr>
              <w:t>10,0</w:t>
            </w:r>
          </w:p>
        </w:tc>
      </w:tr>
      <w:tr w:rsidR="00821306">
        <w:trPr>
          <w:cantSplit/>
          <w:trHeight w:val="687"/>
          <w:jc w:val="center"/>
        </w:trPr>
        <w:tc>
          <w:tcPr>
            <w:tcW w:w="12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ind w:left="-49" w:right="-81" w:hanging="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ind w:left="-49" w:right="-81" w:hanging="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города Батайска</w:t>
            </w:r>
          </w:p>
          <w:p w:rsidR="00821306" w:rsidRDefault="00C773E4">
            <w:pPr>
              <w:pStyle w:val="ConsPlusCell"/>
              <w:ind w:left="-49" w:right="-81" w:hanging="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99.7</w:t>
            </w:r>
          </w:p>
        </w:tc>
        <w:tc>
          <w:tcPr>
            <w:tcW w:w="32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6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0820090100</w:t>
            </w:r>
          </w:p>
        </w:tc>
        <w:tc>
          <w:tcPr>
            <w:tcW w:w="3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50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ind w:right="-75" w:hanging="70"/>
              <w:jc w:val="center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99.7</w:t>
            </w:r>
          </w:p>
        </w:tc>
        <w:tc>
          <w:tcPr>
            <w:tcW w:w="59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</w:tr>
      <w:tr w:rsidR="00821306">
        <w:trPr>
          <w:cantSplit/>
          <w:trHeight w:val="611"/>
          <w:jc w:val="center"/>
        </w:trPr>
        <w:tc>
          <w:tcPr>
            <w:tcW w:w="12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49"/>
            </w:pPr>
            <w:r>
              <w:rPr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16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t>Профилактика коррупционной деятельности должностных лиц органов местного самоуправления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ind w:left="-33" w:right="-4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ind w:left="-33" w:right="-4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0,0</w:t>
            </w:r>
          </w:p>
          <w:p w:rsidR="00821306" w:rsidRDefault="00C773E4">
            <w:pPr>
              <w:pStyle w:val="ConsPlusCell"/>
              <w:ind w:left="-33" w:right="-4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0,0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</w:tr>
      <w:tr w:rsidR="00821306">
        <w:trPr>
          <w:cantSplit/>
          <w:trHeight w:val="1240"/>
          <w:jc w:val="center"/>
        </w:trPr>
        <w:tc>
          <w:tcPr>
            <w:tcW w:w="12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ind w:left="-33" w:right="-4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ind w:left="-33" w:right="-49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Сектор по противодействию коррупции Администрации города Батайска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0,0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</w:tr>
      <w:tr w:rsidR="00821306">
        <w:trPr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</w:t>
            </w: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left="-37" w:right="-28"/>
              <w:jc w:val="both"/>
            </w:pPr>
            <w:r>
              <w:rPr>
                <w:sz w:val="24"/>
                <w:szCs w:val="24"/>
              </w:rPr>
              <w:t xml:space="preserve">Проведение мониторингов общественного мнения по вопросам проявления коррупции, </w:t>
            </w:r>
            <w:proofErr w:type="spellStart"/>
            <w:r>
              <w:rPr>
                <w:sz w:val="24"/>
                <w:szCs w:val="24"/>
              </w:rPr>
              <w:t>коррупциогенности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эффективности мер антикоррупционной направленности в органах местного самоуправления муниципального образовани</w:t>
            </w:r>
            <w:r>
              <w:rPr>
                <w:sz w:val="24"/>
                <w:szCs w:val="24"/>
              </w:rPr>
              <w:t>я «Город Батайск»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left="-33" w:right="-4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left="-33" w:right="-49"/>
              <w:jc w:val="both"/>
            </w:pPr>
            <w:r>
              <w:rPr>
                <w:sz w:val="24"/>
                <w:szCs w:val="24"/>
                <w:lang w:eastAsia="en-US"/>
              </w:rPr>
              <w:t xml:space="preserve">Сектор по противодействию коррупции Администрации города Батайска, пресс-секретарь Администрации </w:t>
            </w:r>
            <w:r>
              <w:rPr>
                <w:sz w:val="24"/>
                <w:szCs w:val="24"/>
                <w:lang w:eastAsia="en-US"/>
              </w:rPr>
              <w:lastRenderedPageBreak/>
              <w:t>города Батайска: 0,0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</w:tr>
      <w:tr w:rsidR="00821306">
        <w:trPr>
          <w:trHeight w:val="4242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 xml:space="preserve">Мероприятие </w:t>
            </w:r>
          </w:p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1.2</w:t>
            </w:r>
          </w:p>
          <w:p w:rsidR="00821306" w:rsidRDefault="0082130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t>Проведение городского конкурса социальной рекламы (плакат, анимационный ролик) «Чистые руки» среди всех образовательных учреждений города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Батайска</w:t>
            </w:r>
          </w:p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всего: 0,0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</w:tr>
      <w:tr w:rsidR="00821306">
        <w:trPr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1.3</w:t>
            </w:r>
          </w:p>
          <w:p w:rsidR="00821306" w:rsidRDefault="0082130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поведению, в том числе в электронных </w:t>
            </w:r>
            <w:r>
              <w:rPr>
                <w:sz w:val="24"/>
                <w:szCs w:val="24"/>
                <w:lang w:eastAsia="en-US"/>
              </w:rPr>
              <w:lastRenderedPageBreak/>
              <w:t>средствах массовой информации, а также в качестве наружной рекламы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ind w:right="-8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Пресс-секр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етарь</w:t>
            </w:r>
          </w:p>
          <w:p w:rsidR="00821306" w:rsidRDefault="00C773E4">
            <w:pPr>
              <w:pStyle w:val="ConsPlusCell"/>
              <w:ind w:right="-8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Батайска, всего: 0,0</w:t>
            </w:r>
          </w:p>
          <w:p w:rsidR="00821306" w:rsidRDefault="00821306">
            <w:pPr>
              <w:pStyle w:val="ConsPlusCell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</w:tr>
      <w:tr w:rsidR="00821306">
        <w:trPr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t>Профилактика антитеррористической и экстремистской деятельности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ind w:left="-84" w:right="-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ind w:left="-84" w:right="-97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Всего: 99.7</w:t>
            </w:r>
          </w:p>
          <w:p w:rsidR="00821306" w:rsidRDefault="00821306">
            <w:pPr>
              <w:pStyle w:val="ConsPlusCell"/>
              <w:ind w:left="-84" w:right="-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0820090100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napToGrid w:val="0"/>
              <w:ind w:right="-108" w:hanging="4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99.7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821306">
        <w:trPr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Основное меро</w:t>
            </w:r>
            <w:r>
              <w:rPr>
                <w:sz w:val="24"/>
                <w:szCs w:val="24"/>
              </w:rPr>
              <w:softHyphen/>
              <w:t>приятие 2.1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Усиление антитерро</w:t>
            </w:r>
            <w:r>
              <w:rPr>
                <w:sz w:val="24"/>
                <w:szCs w:val="24"/>
              </w:rPr>
              <w:softHyphen/>
              <w:t>ристической защищённости объектов социальной сферы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left="-5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left="-53"/>
              <w:jc w:val="center"/>
            </w:pPr>
            <w:r>
              <w:rPr>
                <w:sz w:val="24"/>
                <w:szCs w:val="24"/>
              </w:rPr>
              <w:t>Управление культуры города Батайска всего: 99,7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0820090100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napToGrid w:val="0"/>
              <w:jc w:val="center"/>
            </w:pPr>
            <w:r>
              <w:rPr>
                <w:spacing w:val="-10"/>
                <w:sz w:val="24"/>
                <w:szCs w:val="24"/>
              </w:rPr>
              <w:t>99.7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821306">
        <w:trPr>
          <w:cantSplit/>
          <w:trHeight w:val="2404"/>
          <w:jc w:val="center"/>
        </w:trPr>
        <w:tc>
          <w:tcPr>
            <w:tcW w:w="12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Мероприятие 2.1.1.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Выполнение функций муниципальными учреждениями в части реализации комплекса антитеррористических мероприятий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t>Управление образования города Батайска, Управление культуры города Батайска, отдел по физической культуре и спорту</w:t>
            </w:r>
            <w:r>
              <w:rPr>
                <w:sz w:val="24"/>
                <w:szCs w:val="24"/>
              </w:rPr>
              <w:t xml:space="preserve"> Администрации города Батайска, </w:t>
            </w:r>
            <w:r>
              <w:rPr>
                <w:sz w:val="24"/>
                <w:szCs w:val="24"/>
                <w:highlight w:val="white"/>
              </w:rPr>
              <w:t>МБУЗ «ЦГБ» города Батайска.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ind w:right="-73" w:hanging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hanging="7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hanging="9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21306">
        <w:trPr>
          <w:cantSplit/>
          <w:trHeight w:val="708"/>
          <w:jc w:val="center"/>
        </w:trPr>
        <w:tc>
          <w:tcPr>
            <w:tcW w:w="12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Информационное противодействие терроризму и экстремизму в городе Батайске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t>Пресс-секретарь Администрации города Батайска, Управление образования города Батайска, Управление культуры города Батайска, отдел по делам молодежи Администрац</w:t>
            </w:r>
            <w:r>
              <w:rPr>
                <w:sz w:val="24"/>
                <w:szCs w:val="24"/>
              </w:rPr>
              <w:t>ии города Батайска, отдел по физической культуре и спорту Администрации города Батайска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ind w:right="-73" w:hanging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hanging="7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21306">
        <w:trPr>
          <w:trHeight w:val="2246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Мероприятие 2.1.2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both"/>
            </w:pPr>
            <w:r>
              <w:rPr>
                <w:sz w:val="24"/>
                <w:szCs w:val="24"/>
              </w:rPr>
              <w:t xml:space="preserve"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</w:t>
            </w:r>
            <w:r>
              <w:rPr>
                <w:sz w:val="24"/>
                <w:szCs w:val="24"/>
              </w:rPr>
              <w:lastRenderedPageBreak/>
              <w:t>добрососед</w:t>
            </w:r>
            <w:r>
              <w:rPr>
                <w:sz w:val="24"/>
                <w:szCs w:val="24"/>
              </w:rPr>
              <w:t xml:space="preserve">ства взаимного уважения.  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 xml:space="preserve">Отдел по делам молодежи Администрации города Батайска, Управление образования города Батайска 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</w:tr>
      <w:tr w:rsidR="00821306">
        <w:trPr>
          <w:trHeight w:val="2246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Мероприятие 2.1.3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Организация подготовки и распространение в местах массового пребывания </w:t>
            </w:r>
          </w:p>
          <w:p w:rsidR="00821306" w:rsidRDefault="00C773E4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граждан информационных материалов о действиях в случае возникновения террористических угроз  и экстремистских проявлений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ind w:left="-49" w:right="-8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Отдел по делам молодежи Администрации </w:t>
            </w:r>
            <w:r>
              <w:rPr>
                <w:sz w:val="24"/>
                <w:szCs w:val="24"/>
              </w:rPr>
              <w:t>города Батайска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>Управление образования города Батайска, Управление культуры города Батайска, МБУЗ «ЦГБ» города Батайска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</w:tr>
      <w:tr w:rsidR="00821306">
        <w:trPr>
          <w:trHeight w:val="3806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Мероприятие 2.1.4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Организация проведения </w:t>
            </w:r>
          </w:p>
          <w:p w:rsidR="00821306" w:rsidRDefault="00C773E4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профилактических мероприятий в молодежной среде по вопросам антитеррористической и </w:t>
            </w:r>
          </w:p>
          <w:p w:rsidR="00821306" w:rsidRDefault="00C773E4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экстремистской направленности. </w:t>
            </w:r>
          </w:p>
          <w:p w:rsidR="00821306" w:rsidRDefault="00821306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>Управление образования города Батайск</w:t>
            </w:r>
            <w:r>
              <w:rPr>
                <w:sz w:val="24"/>
                <w:szCs w:val="24"/>
                <w:lang w:eastAsia="en-US"/>
              </w:rPr>
              <w:t>а, Управление культуры города Батайска,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</w:tr>
      <w:tr w:rsidR="00821306">
        <w:trPr>
          <w:trHeight w:val="2246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Основное меро</w:t>
            </w:r>
            <w:r>
              <w:rPr>
                <w:sz w:val="24"/>
                <w:szCs w:val="24"/>
              </w:rPr>
              <w:softHyphen/>
              <w:t>приятие 2.2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Мероприятия по развитию</w:t>
            </w:r>
          </w:p>
          <w:p w:rsidR="00821306" w:rsidRDefault="00C773E4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национальных  культур и </w:t>
            </w:r>
          </w:p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противодействия терроризму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  <w:r>
              <w:rPr>
                <w:sz w:val="24"/>
                <w:szCs w:val="24"/>
                <w:lang w:eastAsia="en-US"/>
              </w:rPr>
              <w:t>, Управление образования города Батайска, Управление культуры города Батайска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 w:hanging="5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ind w:right="-87" w:hanging="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</w:tr>
      <w:tr w:rsidR="00821306">
        <w:trPr>
          <w:trHeight w:val="2246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Мероприятие 2.2.1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Мониторинг и оценка</w:t>
            </w:r>
          </w:p>
          <w:p w:rsidR="00821306" w:rsidRDefault="00C773E4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миграционной ситуации в городе: анализ состояния межнациональных отношений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  <w:r>
              <w:rPr>
                <w:sz w:val="24"/>
                <w:szCs w:val="24"/>
                <w:lang w:eastAsia="en-US"/>
              </w:rPr>
              <w:t>, Управление образования города Батайска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 w:hanging="5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ind w:right="-87" w:hanging="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</w:tr>
      <w:tr w:rsidR="00821306">
        <w:trPr>
          <w:trHeight w:val="1259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Мероприятие 2.2.2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both"/>
            </w:pPr>
            <w:r>
              <w:rPr>
                <w:sz w:val="24"/>
                <w:szCs w:val="24"/>
              </w:rPr>
              <w:t>Организация и проведение семинаров и других мероприятий по вопросам миграции с участием представителей правоохранительных органов и миграционной службы.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Советник главы Администрации города Батайска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 w:hanging="6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 w:hanging="5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ind w:right="-87" w:hanging="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keepNext/>
              <w:keepLines/>
              <w:snapToGrid w:val="0"/>
              <w:ind w:right="-108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</w:tr>
      <w:tr w:rsidR="00821306">
        <w:trPr>
          <w:trHeight w:val="2246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Всего: 0,0</w:t>
            </w:r>
          </w:p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в том числе: 0,0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</w:tr>
      <w:tr w:rsidR="00821306">
        <w:trPr>
          <w:trHeight w:val="1725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Основное мероприятие 3.1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Организационно-управленческие меры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821306" w:rsidRDefault="008213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Отдел по делам молодежи</w:t>
            </w:r>
          </w:p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</w:tr>
      <w:tr w:rsidR="00821306">
        <w:trPr>
          <w:trHeight w:val="1542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Мероприятие 3.1.1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  <w:lang w:eastAsia="en-US"/>
              </w:rPr>
              <w:t xml:space="preserve">Проведение информационно-пропагандистской антинаркотической профилактической работы в учреждениях начального профессионального образования 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Отдел по делам молодежи Администрация города Батайска, Управление образования города Батайска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821306">
        <w:trPr>
          <w:trHeight w:val="625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Мероприятие 3.1.2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both"/>
            </w:pPr>
            <w:r>
              <w:rPr>
                <w:sz w:val="24"/>
                <w:szCs w:val="24"/>
              </w:rPr>
              <w:t>Участие в областном конкурсе среди муниципальных образований Ростовской области на лучшую организацию анти</w:t>
            </w:r>
            <w:r>
              <w:rPr>
                <w:sz w:val="24"/>
                <w:szCs w:val="24"/>
              </w:rPr>
              <w:softHyphen/>
              <w:t>наркотической работы в подростково-молодежной среде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  <w:p w:rsidR="00821306" w:rsidRDefault="0082130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821306" w:rsidRDefault="0082130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right="-108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821306">
        <w:trPr>
          <w:trHeight w:val="2825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both"/>
            </w:pPr>
            <w:r>
              <w:rPr>
                <w:sz w:val="24"/>
                <w:szCs w:val="24"/>
              </w:rPr>
              <w:t xml:space="preserve">Меры по общей профилактике наркомании, формированию антинаркотического мировоззрения 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Всего: 0,0</w:t>
            </w:r>
          </w:p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в том числе: 0,0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right="-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</w:tc>
      </w:tr>
      <w:tr w:rsidR="00821306">
        <w:trPr>
          <w:trHeight w:val="1743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both"/>
            </w:pPr>
            <w:r>
              <w:rPr>
                <w:sz w:val="24"/>
                <w:szCs w:val="24"/>
              </w:rPr>
              <w:t>Проведение городской спартакиады среди дворовых команд «Спортивный двор – спортивный микрорайон».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Отдел по физической культуре и спорту Администрация города Батайска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hanging="98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 w:line="276" w:lineRule="auto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</w:tr>
      <w:tr w:rsidR="00821306">
        <w:trPr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Мероприятие 3.2.3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both"/>
            </w:pPr>
            <w:r>
              <w:rPr>
                <w:sz w:val="24"/>
                <w:szCs w:val="24"/>
              </w:rPr>
              <w:t>Участие в фестивалях в поддержку здорового образа жизни</w:t>
            </w:r>
          </w:p>
          <w:p w:rsidR="00821306" w:rsidRDefault="008213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Отдел по физической культуре и спорту Администрация города Батайска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hanging="98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 w:line="276" w:lineRule="auto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</w:tr>
      <w:tr w:rsidR="00821306">
        <w:trPr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Мероприятие 3.2.4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both"/>
            </w:pPr>
            <w:r>
              <w:rPr>
                <w:sz w:val="24"/>
                <w:szCs w:val="24"/>
              </w:rPr>
              <w:t>Проведение городской акции «Спорт против наркотиков»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Отдел по физической культуре и спорту Администрация города Батайска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hanging="98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 w:line="276" w:lineRule="auto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-</w:t>
            </w:r>
          </w:p>
        </w:tc>
      </w:tr>
      <w:tr w:rsidR="00821306">
        <w:trPr>
          <w:cantSplit/>
          <w:trHeight w:val="2960"/>
          <w:jc w:val="center"/>
        </w:trPr>
        <w:tc>
          <w:tcPr>
            <w:tcW w:w="12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 xml:space="preserve">Подпрограмма 4 </w:t>
            </w:r>
          </w:p>
        </w:tc>
        <w:tc>
          <w:tcPr>
            <w:tcW w:w="16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both"/>
            </w:pPr>
            <w:r>
              <w:rPr>
                <w:sz w:val="24"/>
                <w:szCs w:val="24"/>
              </w:rPr>
              <w:t>«Развитие и поддержка казачества»</w:t>
            </w:r>
          </w:p>
        </w:tc>
        <w:tc>
          <w:tcPr>
            <w:tcW w:w="10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pStyle w:val="ConsPlusCell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Советник главы Администрации города Батайска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сего: </w:t>
            </w:r>
          </w:p>
          <w:p w:rsidR="00821306" w:rsidRDefault="00C773E4">
            <w:pPr>
              <w:pStyle w:val="ConsPlusCell"/>
              <w:ind w:right="-97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116 694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рублей, в том числе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821306">
            <w:pPr>
              <w:widowControl w:val="0"/>
              <w:snapToGrid w:val="0"/>
              <w:ind w:hanging="98"/>
              <w:jc w:val="center"/>
              <w:rPr>
                <w:sz w:val="24"/>
                <w:szCs w:val="24"/>
              </w:rPr>
            </w:pPr>
          </w:p>
          <w:p w:rsidR="00821306" w:rsidRDefault="00821306">
            <w:pPr>
              <w:widowControl w:val="0"/>
              <w:ind w:hanging="98"/>
              <w:jc w:val="center"/>
              <w:rPr>
                <w:sz w:val="24"/>
                <w:szCs w:val="24"/>
              </w:rPr>
            </w:pPr>
          </w:p>
          <w:p w:rsidR="00821306" w:rsidRDefault="00821306">
            <w:pPr>
              <w:widowControl w:val="0"/>
              <w:ind w:hanging="98"/>
              <w:jc w:val="center"/>
              <w:rPr>
                <w:sz w:val="24"/>
                <w:szCs w:val="24"/>
              </w:rPr>
            </w:pPr>
          </w:p>
          <w:p w:rsidR="00821306" w:rsidRDefault="00C773E4">
            <w:pPr>
              <w:widowControl w:val="0"/>
              <w:ind w:hanging="98"/>
              <w:jc w:val="center"/>
            </w:pPr>
            <w:r>
              <w:rPr>
                <w:sz w:val="24"/>
                <w:szCs w:val="24"/>
              </w:rPr>
              <w:t>9724,5</w:t>
            </w:r>
          </w:p>
          <w:p w:rsidR="00821306" w:rsidRDefault="00821306">
            <w:pPr>
              <w:widowControl w:val="0"/>
              <w:ind w:hanging="98"/>
              <w:jc w:val="center"/>
              <w:rPr>
                <w:sz w:val="24"/>
                <w:szCs w:val="24"/>
              </w:rPr>
            </w:pPr>
          </w:p>
          <w:p w:rsidR="00821306" w:rsidRDefault="00821306">
            <w:pPr>
              <w:widowControl w:val="0"/>
              <w:ind w:hanging="98"/>
              <w:jc w:val="center"/>
              <w:rPr>
                <w:sz w:val="24"/>
                <w:szCs w:val="24"/>
              </w:rPr>
            </w:pPr>
          </w:p>
          <w:p w:rsidR="00821306" w:rsidRDefault="00821306">
            <w:pPr>
              <w:widowControl w:val="0"/>
              <w:ind w:hanging="9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9724,5</w:t>
            </w:r>
          </w:p>
        </w:tc>
      </w:tr>
      <w:tr w:rsidR="00821306">
        <w:trPr>
          <w:cantSplit/>
          <w:trHeight w:val="3385"/>
          <w:jc w:val="center"/>
        </w:trPr>
        <w:tc>
          <w:tcPr>
            <w:tcW w:w="12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t>средства областного бюджета – 92 574,0 тыс. рублей;</w:t>
            </w:r>
          </w:p>
          <w:p w:rsidR="00821306" w:rsidRDefault="0082130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t>средства местного бюджета – 24 120,0 тыс. рублей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0840071040</w:t>
            </w: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630</w:t>
            </w: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hanging="98"/>
              <w:jc w:val="center"/>
              <w:rPr>
                <w:sz w:val="24"/>
                <w:szCs w:val="24"/>
                <w:lang w:val="en-US"/>
              </w:rPr>
            </w:pPr>
          </w:p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7 714,5</w:t>
            </w:r>
          </w:p>
          <w:p w:rsidR="00821306" w:rsidRDefault="00821306">
            <w:pPr>
              <w:widowControl w:val="0"/>
              <w:ind w:hanging="98"/>
              <w:jc w:val="center"/>
              <w:rPr>
                <w:sz w:val="24"/>
                <w:szCs w:val="24"/>
              </w:rPr>
            </w:pPr>
          </w:p>
          <w:p w:rsidR="00821306" w:rsidRDefault="00821306">
            <w:pPr>
              <w:widowControl w:val="0"/>
              <w:ind w:hanging="98"/>
              <w:jc w:val="center"/>
              <w:rPr>
                <w:spacing w:val="-10"/>
                <w:sz w:val="24"/>
                <w:szCs w:val="24"/>
              </w:rPr>
            </w:pPr>
          </w:p>
          <w:p w:rsidR="00821306" w:rsidRDefault="00821306">
            <w:pPr>
              <w:widowControl w:val="0"/>
              <w:ind w:hanging="98"/>
              <w:jc w:val="center"/>
              <w:rPr>
                <w:spacing w:val="-10"/>
                <w:sz w:val="24"/>
                <w:szCs w:val="24"/>
              </w:rPr>
            </w:pPr>
          </w:p>
          <w:p w:rsidR="00821306" w:rsidRDefault="00821306">
            <w:pPr>
              <w:widowControl w:val="0"/>
              <w:ind w:hanging="98"/>
              <w:jc w:val="center"/>
              <w:rPr>
                <w:spacing w:val="-10"/>
                <w:sz w:val="24"/>
                <w:szCs w:val="24"/>
              </w:rPr>
            </w:pPr>
          </w:p>
          <w:p w:rsidR="00821306" w:rsidRDefault="00C773E4">
            <w:pPr>
              <w:widowControl w:val="0"/>
              <w:ind w:hanging="98"/>
              <w:jc w:val="center"/>
            </w:pPr>
            <w:r>
              <w:rPr>
                <w:spacing w:val="-10"/>
                <w:sz w:val="24"/>
                <w:szCs w:val="24"/>
              </w:rPr>
              <w:t>2 010,0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7 714,5</w:t>
            </w: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2010, 0</w:t>
            </w: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7 714,5</w:t>
            </w: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2010,0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7 714,5</w:t>
            </w: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2010,0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7 714,5</w:t>
            </w: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2010,0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7 714,5</w:t>
            </w: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2010,0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7 714,5</w:t>
            </w: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2010,0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7 714,5</w:t>
            </w: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2010,0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7 714,5</w:t>
            </w: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2010,0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7 714,5</w:t>
            </w: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2010,0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7 714,5</w:t>
            </w: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2010,0</w:t>
            </w: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7 714,5</w:t>
            </w: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2010,0</w:t>
            </w:r>
          </w:p>
        </w:tc>
      </w:tr>
      <w:tr w:rsidR="00821306">
        <w:trPr>
          <w:trHeight w:val="3102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Основное мероприятие 4.1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t>Организация деятельности казачьей дружины, направленной на обеспечение общественного порядка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Советник главы Администрации города Батайска,</w:t>
            </w:r>
          </w:p>
          <w:p w:rsidR="00821306" w:rsidRDefault="00821306">
            <w:pPr>
              <w:widowControl w:val="0"/>
              <w:rPr>
                <w:sz w:val="24"/>
                <w:szCs w:val="24"/>
              </w:rPr>
            </w:pPr>
          </w:p>
          <w:p w:rsidR="00821306" w:rsidRDefault="00821306">
            <w:pPr>
              <w:widowControl w:val="0"/>
              <w:rPr>
                <w:sz w:val="24"/>
                <w:szCs w:val="24"/>
              </w:rPr>
            </w:pPr>
          </w:p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S1040</w:t>
            </w: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0840071040</w:t>
            </w: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0840020010</w:t>
            </w: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630</w:t>
            </w: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821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2000,0</w:t>
            </w: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C773E4">
            <w:r>
              <w:rPr>
                <w:sz w:val="24"/>
                <w:szCs w:val="24"/>
              </w:rPr>
              <w:t>7714,5</w:t>
            </w:r>
          </w:p>
          <w:p w:rsidR="00821306" w:rsidRDefault="00821306">
            <w:pPr>
              <w:spacing w:before="57" w:after="57"/>
              <w:rPr>
                <w:sz w:val="24"/>
                <w:szCs w:val="24"/>
                <w:lang w:val="en-US"/>
              </w:rPr>
            </w:pPr>
          </w:p>
          <w:p w:rsidR="00821306" w:rsidRDefault="00821306">
            <w:pPr>
              <w:spacing w:before="57" w:after="57"/>
              <w:rPr>
                <w:sz w:val="24"/>
                <w:szCs w:val="24"/>
                <w:lang w:val="en-US"/>
              </w:rPr>
            </w:pPr>
          </w:p>
          <w:p w:rsidR="00821306" w:rsidRDefault="00821306">
            <w:pPr>
              <w:rPr>
                <w:sz w:val="24"/>
                <w:szCs w:val="24"/>
                <w:lang w:val="en-US"/>
              </w:rPr>
            </w:pPr>
          </w:p>
          <w:p w:rsidR="00821306" w:rsidRDefault="00C773E4">
            <w:r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2000,0</w:t>
            </w:r>
          </w:p>
          <w:p w:rsidR="00821306" w:rsidRDefault="00C773E4">
            <w:pPr>
              <w:widowControl w:val="0"/>
              <w:ind w:hanging="98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7714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,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5</w:t>
            </w:r>
          </w:p>
          <w:p w:rsidR="00821306" w:rsidRDefault="00821306">
            <w:pPr>
              <w:widowControl w:val="0"/>
              <w:ind w:hanging="98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  <w:p w:rsidR="00821306" w:rsidRDefault="00821306">
            <w:pPr>
              <w:widowControl w:val="0"/>
              <w:ind w:hanging="98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  <w:p w:rsidR="00821306" w:rsidRDefault="00821306">
            <w:pPr>
              <w:widowControl w:val="0"/>
              <w:spacing w:before="114" w:after="114"/>
              <w:rPr>
                <w:color w:val="000000"/>
                <w:spacing w:val="-10"/>
                <w:sz w:val="24"/>
                <w:szCs w:val="24"/>
              </w:rPr>
            </w:pPr>
          </w:p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2000,0</w:t>
            </w:r>
          </w:p>
          <w:p w:rsidR="00821306" w:rsidRDefault="00C773E4">
            <w:pPr>
              <w:widowControl w:val="0"/>
              <w:spacing w:after="200"/>
              <w:ind w:hanging="98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7714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,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5</w:t>
            </w:r>
          </w:p>
          <w:p w:rsidR="00821306" w:rsidRDefault="00821306">
            <w:pPr>
              <w:rPr>
                <w:sz w:val="24"/>
                <w:szCs w:val="24"/>
                <w:highlight w:val="white"/>
              </w:rPr>
            </w:pPr>
          </w:p>
          <w:p w:rsidR="00821306" w:rsidRDefault="00821306">
            <w:pPr>
              <w:spacing w:before="57" w:after="57"/>
              <w:rPr>
                <w:sz w:val="24"/>
                <w:szCs w:val="24"/>
                <w:highlight w:val="white"/>
              </w:rPr>
            </w:pPr>
          </w:p>
          <w:p w:rsidR="00821306" w:rsidRDefault="00821306">
            <w:pPr>
              <w:rPr>
                <w:sz w:val="24"/>
                <w:szCs w:val="24"/>
                <w:highlight w:val="white"/>
              </w:rPr>
            </w:pPr>
          </w:p>
          <w:p w:rsidR="00821306" w:rsidRDefault="00C773E4">
            <w:r>
              <w:rPr>
                <w:sz w:val="24"/>
                <w:szCs w:val="24"/>
                <w:highlight w:val="white"/>
              </w:rPr>
              <w:t>10,0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2000,0</w:t>
            </w:r>
          </w:p>
          <w:p w:rsidR="00821306" w:rsidRDefault="00C773E4">
            <w:pPr>
              <w:widowControl w:val="0"/>
              <w:ind w:hanging="98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7714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,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5</w:t>
            </w: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C773E4"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10,0</w:t>
            </w:r>
          </w:p>
          <w:p w:rsidR="00821306" w:rsidRDefault="00821306">
            <w:pPr>
              <w:spacing w:after="200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2000,0</w:t>
            </w:r>
          </w:p>
          <w:p w:rsidR="00821306" w:rsidRDefault="00C773E4">
            <w:pPr>
              <w:widowControl w:val="0"/>
              <w:ind w:hanging="98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7714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,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5</w:t>
            </w: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C773E4">
            <w:pPr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10,0</w:t>
            </w:r>
          </w:p>
          <w:p w:rsidR="00821306" w:rsidRDefault="00821306">
            <w:pPr>
              <w:spacing w:after="200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2000,0</w:t>
            </w:r>
          </w:p>
          <w:p w:rsidR="00821306" w:rsidRDefault="00C773E4">
            <w:pPr>
              <w:widowControl w:val="0"/>
              <w:ind w:hanging="98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7714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,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5</w:t>
            </w: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C773E4">
            <w:pPr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10,0</w:t>
            </w:r>
          </w:p>
          <w:p w:rsidR="00821306" w:rsidRDefault="00821306">
            <w:pPr>
              <w:spacing w:after="200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2000,0</w:t>
            </w:r>
          </w:p>
          <w:p w:rsidR="00821306" w:rsidRDefault="00C773E4">
            <w:pPr>
              <w:widowControl w:val="0"/>
              <w:ind w:hanging="98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7714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,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5</w:t>
            </w: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C773E4">
            <w:pPr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10,0</w:t>
            </w:r>
          </w:p>
          <w:p w:rsidR="00821306" w:rsidRDefault="00821306">
            <w:pPr>
              <w:spacing w:after="200"/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2000,0</w:t>
            </w:r>
          </w:p>
          <w:p w:rsidR="00821306" w:rsidRDefault="00C773E4">
            <w:pPr>
              <w:widowControl w:val="0"/>
              <w:ind w:hanging="98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7714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,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5</w:t>
            </w: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C773E4"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10,0</w:t>
            </w:r>
          </w:p>
          <w:p w:rsidR="00821306" w:rsidRDefault="00821306">
            <w:pPr>
              <w:spacing w:after="200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2000,0</w:t>
            </w:r>
          </w:p>
          <w:p w:rsidR="00821306" w:rsidRDefault="00C773E4">
            <w:pPr>
              <w:widowControl w:val="0"/>
              <w:ind w:hanging="98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7714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,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5</w:t>
            </w: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C773E4">
            <w:pPr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10,0</w:t>
            </w:r>
          </w:p>
          <w:p w:rsidR="00821306" w:rsidRDefault="00821306">
            <w:pPr>
              <w:spacing w:after="314"/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2000,0</w:t>
            </w:r>
          </w:p>
          <w:p w:rsidR="00821306" w:rsidRDefault="00C773E4">
            <w:pPr>
              <w:widowControl w:val="0"/>
              <w:ind w:hanging="98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7714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,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5</w:t>
            </w: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C773E4"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10,0</w:t>
            </w:r>
          </w:p>
          <w:p w:rsidR="00821306" w:rsidRDefault="00821306">
            <w:pPr>
              <w:spacing w:after="200"/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2000,0</w:t>
            </w:r>
          </w:p>
          <w:p w:rsidR="00821306" w:rsidRDefault="00C773E4">
            <w:pPr>
              <w:widowControl w:val="0"/>
              <w:ind w:hanging="98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7714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,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5</w:t>
            </w: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C773E4"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10,0</w:t>
            </w:r>
          </w:p>
          <w:p w:rsidR="00821306" w:rsidRDefault="00821306">
            <w:pPr>
              <w:spacing w:after="200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2000,0</w:t>
            </w:r>
          </w:p>
          <w:p w:rsidR="00821306" w:rsidRDefault="00C773E4">
            <w:pPr>
              <w:widowControl w:val="0"/>
              <w:ind w:hanging="98"/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7714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,</w:t>
            </w:r>
            <w:r>
              <w:rPr>
                <w:color w:val="000000"/>
                <w:spacing w:val="-10"/>
                <w:sz w:val="24"/>
                <w:szCs w:val="24"/>
                <w:highlight w:val="white"/>
                <w:lang w:val="en-US"/>
              </w:rPr>
              <w:t>5</w:t>
            </w: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821306">
            <w:pPr>
              <w:jc w:val="center"/>
              <w:rPr>
                <w:color w:val="000000"/>
                <w:spacing w:val="-10"/>
                <w:sz w:val="24"/>
                <w:szCs w:val="24"/>
                <w:highlight w:val="white"/>
              </w:rPr>
            </w:pPr>
          </w:p>
          <w:p w:rsidR="00821306" w:rsidRDefault="00C773E4">
            <w:pPr>
              <w:jc w:val="center"/>
            </w:pPr>
            <w:r>
              <w:rPr>
                <w:color w:val="000000"/>
                <w:spacing w:val="-10"/>
                <w:sz w:val="24"/>
                <w:szCs w:val="24"/>
                <w:highlight w:val="white"/>
              </w:rPr>
              <w:t>10,0</w:t>
            </w:r>
          </w:p>
        </w:tc>
      </w:tr>
      <w:tr w:rsidR="00821306">
        <w:trPr>
          <w:trHeight w:val="550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821306" w:rsidRDefault="00C773E4">
            <w:pPr>
              <w:widowControl w:val="0"/>
            </w:pPr>
            <w:r>
              <w:rPr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t>Проведение мероприятий, посвященных знаменательным датам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Донское», историческим казачьим праздникам, развитие военно-патриотического и гражданского воспитания молодежи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Сове</w:t>
            </w:r>
            <w:r>
              <w:rPr>
                <w:sz w:val="24"/>
                <w:szCs w:val="24"/>
              </w:rPr>
              <w:t>тник главы Администрации города Батайска, ГКО «</w:t>
            </w:r>
            <w:proofErr w:type="spellStart"/>
            <w:r>
              <w:rPr>
                <w:sz w:val="24"/>
                <w:szCs w:val="24"/>
              </w:rPr>
              <w:t>Батайское</w:t>
            </w:r>
            <w:proofErr w:type="spellEnd"/>
            <w:r>
              <w:rPr>
                <w:sz w:val="24"/>
                <w:szCs w:val="24"/>
              </w:rPr>
              <w:t>», Управление культуры города Батайска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hanging="9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21306">
        <w:trPr>
          <w:trHeight w:val="692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Подготовка и размещение информации о деятельности городского казачьего общества «</w:t>
            </w:r>
            <w:proofErr w:type="spellStart"/>
            <w:r>
              <w:rPr>
                <w:sz w:val="24"/>
                <w:szCs w:val="24"/>
              </w:rPr>
              <w:t>Батайское</w:t>
            </w:r>
            <w:proofErr w:type="spellEnd"/>
            <w:r>
              <w:rPr>
                <w:sz w:val="24"/>
                <w:szCs w:val="24"/>
              </w:rPr>
              <w:t>» в городских СМИ.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rFonts w:eastAsia="Calibri"/>
                <w:sz w:val="24"/>
                <w:szCs w:val="24"/>
                <w:lang w:eastAsia="en-US"/>
              </w:rPr>
              <w:t>Советник главы Администрации города Батайска,</w:t>
            </w:r>
            <w:r>
              <w:rPr>
                <w:sz w:val="24"/>
                <w:szCs w:val="24"/>
              </w:rPr>
              <w:t xml:space="preserve"> ГКО «</w:t>
            </w:r>
            <w:proofErr w:type="spellStart"/>
            <w:r>
              <w:rPr>
                <w:sz w:val="24"/>
                <w:szCs w:val="24"/>
              </w:rPr>
              <w:t>Батайское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hanging="9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21306">
        <w:trPr>
          <w:trHeight w:val="692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Подпрограмма 5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t>«Профилактика правонарушений на территории города Батайска»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Советник главы Администрации города Батайска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сего: </w:t>
            </w:r>
            <w:r>
              <w:rPr>
                <w:sz w:val="24"/>
                <w:szCs w:val="24"/>
              </w:rPr>
              <w:t xml:space="preserve">0,0 </w:t>
            </w:r>
          </w:p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в том числе: 0,0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hanging="9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21306">
        <w:trPr>
          <w:trHeight w:val="560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Основное мероприятие 5.1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keepNext/>
              <w:keepLines/>
              <w:widowControl w:val="0"/>
              <w:jc w:val="both"/>
            </w:pPr>
            <w:r>
              <w:rPr>
                <w:sz w:val="24"/>
                <w:szCs w:val="24"/>
              </w:rPr>
              <w:t>Правовое просвещение и правовое информирование населения города Батайска о мерах обеспечения 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keepLines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keepLines/>
              <w:widowControl w:val="0"/>
              <w:jc w:val="both"/>
            </w:pPr>
            <w:r>
              <w:rPr>
                <w:sz w:val="24"/>
                <w:szCs w:val="24"/>
              </w:rPr>
              <w:t>Пресс-секретарь Админи</w:t>
            </w:r>
            <w:r>
              <w:rPr>
                <w:sz w:val="24"/>
                <w:szCs w:val="24"/>
              </w:rPr>
              <w:t>страции города Батайска;</w:t>
            </w:r>
          </w:p>
          <w:p w:rsidR="00821306" w:rsidRDefault="00C773E4">
            <w:pPr>
              <w:keepLines/>
              <w:widowControl w:val="0"/>
              <w:jc w:val="both"/>
            </w:pPr>
            <w:r>
              <w:rPr>
                <w:sz w:val="24"/>
                <w:szCs w:val="24"/>
              </w:rPr>
              <w:t>ОМВД России по городу Батайску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Pr="001940B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Pr="001940B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Pr="001940B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Pr="001940B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Pr="001940B6" w:rsidRDefault="00821306">
            <w:pPr>
              <w:widowControl w:val="0"/>
              <w:snapToGrid w:val="0"/>
              <w:ind w:hanging="9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Pr="001940B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21306">
        <w:trPr>
          <w:trHeight w:val="692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821306" w:rsidRDefault="00C773E4">
            <w:pPr>
              <w:widowControl w:val="0"/>
            </w:pPr>
            <w:r>
              <w:rPr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keepLines/>
              <w:widowControl w:val="0"/>
              <w:jc w:val="both"/>
            </w:pPr>
            <w:r>
              <w:rPr>
                <w:sz w:val="24"/>
                <w:szCs w:val="24"/>
              </w:rPr>
              <w:t>Мероприятия, направленные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keepLines/>
              <w:widowControl w:val="0"/>
              <w:jc w:val="center"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keepLines/>
              <w:widowControl w:val="0"/>
              <w:jc w:val="both"/>
            </w:pPr>
            <w:r>
              <w:rPr>
                <w:sz w:val="24"/>
                <w:szCs w:val="24"/>
              </w:rPr>
              <w:t>УСЗН города Батайска; МБУЗ «ЦГ</w:t>
            </w:r>
            <w:r>
              <w:rPr>
                <w:sz w:val="24"/>
                <w:szCs w:val="24"/>
              </w:rPr>
              <w:t>Б» города Батайска; ГКУ РО «Центр занятости населения города Батайска»; ГБУСОН РО «Социальный приют города Батайска»; ГКУСО РО «</w:t>
            </w:r>
            <w:proofErr w:type="spellStart"/>
            <w:r>
              <w:rPr>
                <w:sz w:val="24"/>
                <w:szCs w:val="24"/>
              </w:rPr>
              <w:t>Батайский</w:t>
            </w:r>
            <w:proofErr w:type="spellEnd"/>
            <w:r>
              <w:rPr>
                <w:sz w:val="24"/>
                <w:szCs w:val="24"/>
              </w:rPr>
              <w:t xml:space="preserve"> Центр Помощи </w:t>
            </w:r>
            <w:r>
              <w:rPr>
                <w:sz w:val="24"/>
                <w:szCs w:val="24"/>
              </w:rPr>
              <w:lastRenderedPageBreak/>
              <w:t xml:space="preserve">Детям»; МАУ «Центр Социального </w:t>
            </w:r>
            <w:proofErr w:type="gramStart"/>
            <w:r>
              <w:rPr>
                <w:sz w:val="24"/>
                <w:szCs w:val="24"/>
              </w:rPr>
              <w:t>Обслуживания населения пожилого возраста города Батайска</w:t>
            </w:r>
            <w:proofErr w:type="gramEnd"/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ind w:hanging="98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 w:line="276" w:lineRule="auto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 w:line="276" w:lineRule="auto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 w:line="276" w:lineRule="auto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 w:line="276" w:lineRule="auto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 w:line="276" w:lineRule="auto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 w:line="276" w:lineRule="auto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 w:line="276" w:lineRule="auto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 w:line="276" w:lineRule="auto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 w:line="276" w:lineRule="auto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 w:line="276" w:lineRule="auto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spacing w:after="200" w:line="276" w:lineRule="auto"/>
              <w:jc w:val="center"/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821306">
        <w:trPr>
          <w:trHeight w:val="692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keepNext/>
              <w:keepLines/>
            </w:pPr>
            <w:r>
              <w:rPr>
                <w:sz w:val="24"/>
                <w:szCs w:val="24"/>
              </w:rPr>
              <w:lastRenderedPageBreak/>
              <w:t>Мероприятие 5.3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keepNext/>
              <w:keepLines/>
              <w:jc w:val="both"/>
            </w:pPr>
            <w:r>
              <w:rPr>
                <w:sz w:val="24"/>
                <w:szCs w:val="24"/>
              </w:rPr>
              <w:t xml:space="preserve">Меры социально-экономического, педагогического, правового характера, осуществляемые в целях </w:t>
            </w:r>
            <w:proofErr w:type="spellStart"/>
            <w:r>
              <w:rPr>
                <w:sz w:val="24"/>
                <w:szCs w:val="24"/>
              </w:rPr>
              <w:t>реинтеграции</w:t>
            </w:r>
            <w:proofErr w:type="spellEnd"/>
            <w:r>
              <w:rPr>
                <w:sz w:val="24"/>
                <w:szCs w:val="24"/>
              </w:rPr>
              <w:t xml:space="preserve"> общество лиц, отбывших уголовное наказание в виде лишения свободы и (или) подвергшихся иным мерам уголовно-правового характера.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keepNext/>
              <w:keepLines/>
              <w:jc w:val="center"/>
            </w:pPr>
            <w:r>
              <w:rPr>
                <w:sz w:val="24"/>
                <w:szCs w:val="24"/>
              </w:rPr>
              <w:t>Вес</w:t>
            </w:r>
            <w:r>
              <w:rPr>
                <w:sz w:val="24"/>
                <w:szCs w:val="24"/>
              </w:rPr>
              <w:t>ь период</w:t>
            </w: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keepNext/>
              <w:keepLines/>
              <w:jc w:val="both"/>
            </w:pPr>
            <w:r>
              <w:rPr>
                <w:sz w:val="24"/>
                <w:szCs w:val="24"/>
              </w:rPr>
              <w:t>Филиал по городу Батайску ФКУ УИИ ГУФСИН России по РО; ОМВД России по городу Батайску; ГКУ РО «Центр занятости населения города Батайска»; УСЗН города Батайска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keepNext/>
              <w:keepLines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keepNext/>
              <w:keepLines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keepNext/>
              <w:keepLines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hanging="9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21306">
        <w:trPr>
          <w:trHeight w:val="692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keepNext/>
              <w:keepLines/>
            </w:pPr>
            <w:r>
              <w:rPr>
                <w:sz w:val="24"/>
                <w:szCs w:val="24"/>
              </w:rPr>
              <w:t>Мероприятие 5.4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keepNext/>
              <w:keepLines/>
              <w:jc w:val="both"/>
            </w:pPr>
            <w:r>
              <w:rPr>
                <w:sz w:val="24"/>
                <w:szCs w:val="24"/>
              </w:rPr>
              <w:t>Мероприятия по восстановлению утраченных связей и функций лицами, находящимися в трудной жизненной ситуации, в том числе, потребляющими наркотические средства и психотропные вещества в немедицинских целях.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keepNext/>
              <w:keepLines/>
              <w:jc w:val="center"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keepNext/>
              <w:keepLines/>
              <w:jc w:val="both"/>
            </w:pPr>
            <w:r>
              <w:rPr>
                <w:sz w:val="24"/>
                <w:szCs w:val="24"/>
              </w:rPr>
              <w:t xml:space="preserve">Отделам по делам </w:t>
            </w:r>
            <w:r>
              <w:rPr>
                <w:sz w:val="24"/>
                <w:szCs w:val="24"/>
              </w:rPr>
              <w:t xml:space="preserve">молодежи Администрации города Батайска; Отдел по физической культуре и спорту Администрации города Батайска; МБУЗ «ЦГБ» города Батайска; УСЗН города Батайска; ГБУСОН РО «Социальный приют города Батайска»; МАУ «Центр </w:t>
            </w:r>
            <w:r>
              <w:rPr>
                <w:sz w:val="24"/>
                <w:szCs w:val="24"/>
              </w:rPr>
              <w:lastRenderedPageBreak/>
              <w:t xml:space="preserve">Социального </w:t>
            </w:r>
            <w:proofErr w:type="gramStart"/>
            <w:r>
              <w:rPr>
                <w:sz w:val="24"/>
                <w:szCs w:val="24"/>
              </w:rPr>
              <w:t>Обслуживания населения пожил</w:t>
            </w:r>
            <w:r>
              <w:rPr>
                <w:sz w:val="24"/>
                <w:szCs w:val="24"/>
              </w:rPr>
              <w:t>ого возраста города Батайска</w:t>
            </w:r>
            <w:proofErr w:type="gram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keepNext/>
              <w:keepLines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keepNext/>
              <w:keepLines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keepNext/>
              <w:keepLines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hanging="9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21306">
        <w:trPr>
          <w:trHeight w:val="692"/>
          <w:jc w:val="center"/>
        </w:trPr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Мероприятие 5.5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both"/>
            </w:pPr>
            <w:r>
              <w:rPr>
                <w:sz w:val="24"/>
                <w:szCs w:val="24"/>
              </w:rPr>
              <w:t>Мероприятия, направленные на оказание правовой, социальной, психологической, медицинской и иной поддержки лицам, пострадавшим от правонарушений и подверженных риску стать таковыми, осуществляемые с их согласия  в целях минимизации после</w:t>
            </w:r>
            <w:r>
              <w:rPr>
                <w:sz w:val="24"/>
                <w:szCs w:val="24"/>
              </w:rPr>
              <w:t>дствий правонарушений либо снижения риска стать пострадавшими от правонарушений.</w:t>
            </w:r>
          </w:p>
        </w:tc>
        <w:tc>
          <w:tcPr>
            <w:tcW w:w="10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jc w:val="center"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</w:pPr>
            <w:r>
              <w:rPr>
                <w:sz w:val="24"/>
                <w:szCs w:val="24"/>
              </w:rPr>
              <w:t>ОМВД России по городу Батайску; МБУЗ «ЦГБ» города Батайска.</w:t>
            </w:r>
          </w:p>
        </w:tc>
        <w:tc>
          <w:tcPr>
            <w:tcW w:w="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widowControl w:val="0"/>
              <w:snapToGrid w:val="0"/>
              <w:ind w:hanging="9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after="200" w:line="276" w:lineRule="auto"/>
              <w:jc w:val="center"/>
              <w:rPr>
                <w:spacing w:val="-10"/>
                <w:sz w:val="24"/>
                <w:szCs w:val="24"/>
              </w:rPr>
            </w:pPr>
          </w:p>
        </w:tc>
      </w:tr>
    </w:tbl>
    <w:p w:rsidR="00821306" w:rsidRDefault="00821306">
      <w:pPr>
        <w:widowControl w:val="0"/>
        <w:ind w:left="10773"/>
        <w:jc w:val="center"/>
        <w:rPr>
          <w:sz w:val="24"/>
          <w:szCs w:val="24"/>
        </w:rPr>
      </w:pPr>
    </w:p>
    <w:p w:rsidR="00821306" w:rsidRDefault="00821306">
      <w:pPr>
        <w:widowControl w:val="0"/>
        <w:ind w:left="10773"/>
        <w:jc w:val="right"/>
        <w:rPr>
          <w:sz w:val="24"/>
          <w:szCs w:val="24"/>
        </w:rPr>
      </w:pPr>
    </w:p>
    <w:p w:rsidR="00821306" w:rsidRDefault="00821306">
      <w:pPr>
        <w:widowControl w:val="0"/>
        <w:ind w:left="10773"/>
        <w:jc w:val="right"/>
        <w:rPr>
          <w:sz w:val="24"/>
          <w:szCs w:val="24"/>
        </w:rPr>
      </w:pPr>
    </w:p>
    <w:p w:rsidR="00821306" w:rsidRDefault="00821306">
      <w:pPr>
        <w:widowControl w:val="0"/>
        <w:ind w:left="10773"/>
        <w:jc w:val="right"/>
        <w:rPr>
          <w:sz w:val="24"/>
          <w:szCs w:val="24"/>
        </w:rPr>
      </w:pPr>
    </w:p>
    <w:p w:rsidR="00821306" w:rsidRDefault="00821306">
      <w:pPr>
        <w:widowControl w:val="0"/>
        <w:ind w:left="10773"/>
        <w:jc w:val="right"/>
        <w:rPr>
          <w:sz w:val="24"/>
          <w:szCs w:val="24"/>
        </w:rPr>
      </w:pPr>
    </w:p>
    <w:p w:rsidR="00821306" w:rsidRDefault="00821306">
      <w:pPr>
        <w:widowControl w:val="0"/>
        <w:ind w:left="10773"/>
        <w:jc w:val="right"/>
        <w:rPr>
          <w:sz w:val="24"/>
          <w:szCs w:val="24"/>
        </w:rPr>
      </w:pPr>
    </w:p>
    <w:p w:rsidR="00821306" w:rsidRDefault="00821306">
      <w:pPr>
        <w:widowControl w:val="0"/>
        <w:ind w:left="10773"/>
        <w:jc w:val="right"/>
        <w:rPr>
          <w:sz w:val="24"/>
          <w:szCs w:val="24"/>
        </w:rPr>
      </w:pPr>
    </w:p>
    <w:p w:rsidR="00821306" w:rsidRDefault="00C773E4">
      <w:pPr>
        <w:widowControl w:val="0"/>
        <w:ind w:left="10773"/>
        <w:jc w:val="right"/>
      </w:pPr>
      <w:r>
        <w:rPr>
          <w:sz w:val="24"/>
          <w:szCs w:val="24"/>
        </w:rPr>
        <w:t>Приложение № 4</w:t>
      </w:r>
    </w:p>
    <w:p w:rsidR="00821306" w:rsidRDefault="00C773E4">
      <w:pPr>
        <w:widowControl w:val="0"/>
        <w:ind w:left="9217" w:firstLine="709"/>
        <w:jc w:val="right"/>
      </w:pPr>
      <w:r>
        <w:rPr>
          <w:sz w:val="24"/>
          <w:szCs w:val="24"/>
        </w:rPr>
        <w:t xml:space="preserve">к муниципальной программе города </w:t>
      </w:r>
      <w:r>
        <w:rPr>
          <w:sz w:val="24"/>
          <w:szCs w:val="24"/>
        </w:rPr>
        <w:lastRenderedPageBreak/>
        <w:t>Батайска</w:t>
      </w:r>
    </w:p>
    <w:p w:rsidR="00821306" w:rsidRDefault="00C773E4">
      <w:pPr>
        <w:widowControl w:val="0"/>
        <w:ind w:left="10773"/>
        <w:jc w:val="right"/>
      </w:pPr>
      <w:r>
        <w:rPr>
          <w:sz w:val="24"/>
          <w:szCs w:val="24"/>
        </w:rPr>
        <w:t>«Обеспечение общественного порядка и противодействие преступности»</w:t>
      </w:r>
    </w:p>
    <w:p w:rsidR="00821306" w:rsidRDefault="00821306">
      <w:pPr>
        <w:widowControl w:val="0"/>
        <w:ind w:left="10773"/>
        <w:jc w:val="center"/>
        <w:rPr>
          <w:sz w:val="24"/>
          <w:szCs w:val="24"/>
          <w:lang w:eastAsia="en-US"/>
        </w:rPr>
      </w:pPr>
    </w:p>
    <w:p w:rsidR="00821306" w:rsidRDefault="00C773E4">
      <w:pPr>
        <w:widowControl w:val="0"/>
        <w:jc w:val="center"/>
      </w:pPr>
      <w:bookmarkStart w:id="2" w:name="Par879"/>
      <w:bookmarkEnd w:id="2"/>
      <w:r>
        <w:rPr>
          <w:caps/>
          <w:sz w:val="24"/>
          <w:szCs w:val="24"/>
        </w:rPr>
        <w:t>Расходы</w:t>
      </w:r>
    </w:p>
    <w:p w:rsidR="00821306" w:rsidRDefault="00C773E4">
      <w:pPr>
        <w:widowControl w:val="0"/>
        <w:jc w:val="center"/>
      </w:pPr>
      <w:r>
        <w:rPr>
          <w:sz w:val="24"/>
          <w:szCs w:val="24"/>
        </w:rPr>
        <w:t xml:space="preserve">областного бюджета, федерального бюджета, местных бюджетов </w:t>
      </w:r>
    </w:p>
    <w:p w:rsidR="00821306" w:rsidRDefault="00C773E4">
      <w:pPr>
        <w:widowControl w:val="0"/>
        <w:jc w:val="center"/>
      </w:pPr>
      <w:r>
        <w:rPr>
          <w:sz w:val="24"/>
          <w:szCs w:val="24"/>
        </w:rPr>
        <w:t xml:space="preserve">и внебюджетных источников на реализацию муниципальной программы </w:t>
      </w:r>
    </w:p>
    <w:p w:rsidR="00821306" w:rsidRDefault="00821306">
      <w:pPr>
        <w:spacing w:line="228" w:lineRule="auto"/>
        <w:rPr>
          <w:sz w:val="24"/>
          <w:szCs w:val="24"/>
          <w:lang w:eastAsia="en-US"/>
        </w:rPr>
      </w:pPr>
    </w:p>
    <w:tbl>
      <w:tblPr>
        <w:tblW w:w="14765" w:type="dxa"/>
        <w:tblInd w:w="-95" w:type="dxa"/>
        <w:tblCellMar>
          <w:left w:w="20" w:type="dxa"/>
          <w:right w:w="75" w:type="dxa"/>
        </w:tblCellMar>
        <w:tblLook w:val="04A0" w:firstRow="1" w:lastRow="0" w:firstColumn="1" w:lastColumn="0" w:noHBand="0" w:noVBand="1"/>
      </w:tblPr>
      <w:tblGrid>
        <w:gridCol w:w="1752"/>
        <w:gridCol w:w="2422"/>
        <w:gridCol w:w="1676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821306">
        <w:trPr>
          <w:cantSplit/>
          <w:trHeight w:val="2490"/>
          <w:tblHeader/>
        </w:trPr>
        <w:tc>
          <w:tcPr>
            <w:tcW w:w="16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1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9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3" w:right="-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821306" w:rsidRDefault="00821306">
            <w:pPr>
              <w:rPr>
                <w:sz w:val="24"/>
                <w:szCs w:val="24"/>
              </w:rPr>
            </w:pPr>
          </w:p>
          <w:p w:rsidR="00821306" w:rsidRDefault="00821306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1306">
        <w:trPr>
          <w:trHeight w:val="261"/>
        </w:trPr>
        <w:tc>
          <w:tcPr>
            <w:tcW w:w="1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821306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306">
        <w:trPr>
          <w:cantSplit/>
          <w:trHeight w:val="477"/>
        </w:trPr>
        <w:tc>
          <w:tcPr>
            <w:tcW w:w="163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порядка и противодействие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ступности</w:t>
            </w: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116 793,7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9 824,2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9 724,5</w:t>
            </w:r>
          </w:p>
        </w:tc>
      </w:tr>
      <w:tr w:rsidR="00821306">
        <w:trPr>
          <w:cantSplit/>
          <w:trHeight w:val="572"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бюджет: 92 574,0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7714,5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7714,5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7714,5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7714,5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7714,5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7714,5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7714,5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7714,5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7714,5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7714,5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7714,5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z w:val="24"/>
                <w:szCs w:val="24"/>
              </w:rPr>
              <w:t>7714,5</w:t>
            </w:r>
          </w:p>
        </w:tc>
      </w:tr>
      <w:tr w:rsidR="00821306">
        <w:trPr>
          <w:cantSplit/>
          <w:trHeight w:val="349"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бюджет: 0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 w:hanging="61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 w:hanging="47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 w:hanging="47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</w:p>
          <w:p w:rsidR="00821306" w:rsidRDefault="00821306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 w:hanging="47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 w:hanging="47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 w:hanging="47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 w:hanging="47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821306">
        <w:trPr>
          <w:cantSplit/>
          <w:trHeight w:val="443"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бюджет: 24 219,7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2109.7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r>
              <w:rPr>
                <w:spacing w:val="-8"/>
                <w:sz w:val="24"/>
                <w:szCs w:val="24"/>
              </w:rPr>
              <w:t>2 010,0</w:t>
            </w:r>
          </w:p>
        </w:tc>
      </w:tr>
      <w:tr w:rsidR="00821306">
        <w:trPr>
          <w:cantSplit/>
          <w:trHeight w:val="560"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right="-8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источники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 w:hanging="61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 w:hanging="47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 w:hanging="47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 w:hanging="47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 w:hanging="47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 w:hanging="47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ind w:left="-38" w:right="-112" w:hanging="47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821306">
        <w:trPr>
          <w:cantSplit/>
          <w:trHeight w:val="793"/>
        </w:trPr>
        <w:tc>
          <w:tcPr>
            <w:tcW w:w="163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амма 1   </w:t>
            </w:r>
          </w:p>
        </w:tc>
        <w:tc>
          <w:tcPr>
            <w:tcW w:w="226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коррупционной деятельности должностных лиц органов местного самоуправления</w:t>
            </w: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№1: 0,0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астной </w:t>
            </w:r>
          </w:p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бюджет: 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0,0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джетные источники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821306">
        <w:trPr>
          <w:cantSplit/>
          <w:trHeight w:val="793"/>
        </w:trPr>
        <w:tc>
          <w:tcPr>
            <w:tcW w:w="163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2</w:t>
            </w:r>
          </w:p>
        </w:tc>
        <w:tc>
          <w:tcPr>
            <w:tcW w:w="226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антитеррористической и экстремистской деятельности</w:t>
            </w: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№2: 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pStyle w:val="ConsPlusCell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99.7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астной бюджет:                   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jc w:val="both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jc w:val="both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бюджет: 99.7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99.7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821306">
        <w:trPr>
          <w:cantSplit/>
          <w:trHeight w:val="894"/>
        </w:trPr>
        <w:tc>
          <w:tcPr>
            <w:tcW w:w="163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3   </w:t>
            </w:r>
          </w:p>
        </w:tc>
        <w:tc>
          <w:tcPr>
            <w:tcW w:w="226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меры противодействия злоупотреблению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наркотиками и их незаконному обороту</w:t>
            </w: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подпрограмме №3: 0,0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астной бюджет:                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0,0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821306">
        <w:trPr>
          <w:cantSplit/>
        </w:trPr>
        <w:tc>
          <w:tcPr>
            <w:tcW w:w="163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line="228" w:lineRule="auto"/>
            </w:pPr>
            <w:r>
              <w:rPr>
                <w:sz w:val="24"/>
                <w:szCs w:val="24"/>
              </w:rPr>
              <w:t>Подпрограм</w:t>
            </w:r>
            <w:r>
              <w:rPr>
                <w:sz w:val="24"/>
                <w:szCs w:val="24"/>
              </w:rPr>
              <w:t>ма 4</w:t>
            </w:r>
          </w:p>
        </w:tc>
        <w:tc>
          <w:tcPr>
            <w:tcW w:w="226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spacing w:line="228" w:lineRule="auto"/>
              <w:jc w:val="both"/>
            </w:pPr>
            <w:r>
              <w:rPr>
                <w:sz w:val="24"/>
                <w:szCs w:val="24"/>
              </w:rPr>
              <w:t>Развитие и поддержка казачества</w:t>
            </w: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№ 4: 116 694,0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9 724,5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z w:val="24"/>
                <w:szCs w:val="24"/>
              </w:rPr>
              <w:t>9 724,5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тной бюджет: </w:t>
            </w:r>
          </w:p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92 574,0               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7 714,5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7 714,5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7 714,5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7 714,5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7 714,5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7 714,5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7 714,5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7 714,5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7 714,5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7 714,5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7 714,5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7 714,5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 бюджет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бюджет: </w:t>
            </w:r>
          </w:p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24 120,0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2 010,0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rPr>
                <w:spacing w:val="-8"/>
                <w:sz w:val="24"/>
                <w:szCs w:val="24"/>
              </w:rPr>
              <w:t>2 010,0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821306">
        <w:trPr>
          <w:cantSplit/>
        </w:trPr>
        <w:tc>
          <w:tcPr>
            <w:tcW w:w="163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C773E4">
            <w:pPr>
              <w:spacing w:line="228" w:lineRule="auto"/>
            </w:pPr>
            <w:r>
              <w:rPr>
                <w:sz w:val="24"/>
                <w:szCs w:val="24"/>
              </w:rPr>
              <w:t xml:space="preserve">Подпрограмма 5 </w:t>
            </w:r>
          </w:p>
        </w:tc>
        <w:tc>
          <w:tcPr>
            <w:tcW w:w="226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C773E4">
            <w:pPr>
              <w:spacing w:line="228" w:lineRule="auto"/>
            </w:pPr>
            <w:r>
              <w:rPr>
                <w:sz w:val="24"/>
                <w:szCs w:val="24"/>
              </w:rPr>
              <w:t xml:space="preserve">Профилактика правонарушений на территории города </w:t>
            </w:r>
            <w:r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подпрограмме № 5: 0,0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bookmarkStart w:id="3" w:name="__DdeLink__15491_334975972"/>
            <w:bookmarkEnd w:id="3"/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spacing w:before="399" w:after="399"/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spacing w:before="399" w:after="399"/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spacing w:before="399" w:after="399"/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spacing w:before="342" w:after="342"/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spacing w:before="342" w:after="342"/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spacing w:before="342" w:after="342"/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spacing w:before="342" w:after="342"/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spacing w:before="342" w:after="342"/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spacing w:before="342" w:after="342"/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spacing w:before="342" w:after="342"/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spacing w:before="342" w:after="342"/>
              <w:jc w:val="center"/>
            </w:pPr>
            <w:r>
              <w:t>-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 0,0               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0,0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естный бюджет:0,0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21306" w:rsidRDefault="00C773E4">
            <w:pPr>
              <w:jc w:val="center"/>
            </w:pPr>
            <w:r>
              <w:t>-</w:t>
            </w:r>
          </w:p>
        </w:tc>
      </w:tr>
      <w:tr w:rsidR="00821306">
        <w:trPr>
          <w:cantSplit/>
        </w:trPr>
        <w:tc>
          <w:tcPr>
            <w:tcW w:w="16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</w:tcPr>
          <w:p w:rsidR="00821306" w:rsidRDefault="00821306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pStyle w:val="ConsPlusCell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---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21306" w:rsidRDefault="00C773E4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</w:tbl>
    <w:p w:rsidR="00821306" w:rsidRDefault="00821306">
      <w:pPr>
        <w:widowControl w:val="0"/>
        <w:jc w:val="right"/>
        <w:rPr>
          <w:sz w:val="24"/>
          <w:szCs w:val="24"/>
          <w:lang w:eastAsia="en-US"/>
        </w:rPr>
      </w:pPr>
    </w:p>
    <w:p w:rsidR="00821306" w:rsidRDefault="00821306">
      <w:pPr>
        <w:widowControl w:val="0"/>
        <w:jc w:val="right"/>
        <w:rPr>
          <w:sz w:val="24"/>
          <w:szCs w:val="24"/>
          <w:lang w:eastAsia="en-US"/>
        </w:rPr>
      </w:pPr>
    </w:p>
    <w:p w:rsidR="00821306" w:rsidRDefault="00821306">
      <w:pPr>
        <w:widowControl w:val="0"/>
        <w:tabs>
          <w:tab w:val="left" w:pos="0"/>
          <w:tab w:val="left" w:pos="567"/>
        </w:tabs>
        <w:jc w:val="right"/>
        <w:rPr>
          <w:sz w:val="24"/>
          <w:szCs w:val="24"/>
          <w:lang w:eastAsia="en-US"/>
        </w:rPr>
      </w:pPr>
    </w:p>
    <w:p w:rsidR="00821306" w:rsidRDefault="00C773E4">
      <w:r>
        <w:rPr>
          <w:sz w:val="28"/>
          <w:szCs w:val="28"/>
        </w:rPr>
        <w:t>Начальник общего отела</w:t>
      </w:r>
    </w:p>
    <w:p w:rsidR="00821306" w:rsidRDefault="00C773E4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Администрации города Батайска                                                                          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821306" w:rsidRDefault="00821306">
      <w:pPr>
        <w:tabs>
          <w:tab w:val="left" w:pos="0"/>
          <w:tab w:val="left" w:pos="567"/>
        </w:tabs>
        <w:ind w:left="6237"/>
        <w:jc w:val="both"/>
      </w:pPr>
    </w:p>
    <w:sectPr w:rsidR="00821306">
      <w:headerReference w:type="default" r:id="rId15"/>
      <w:pgSz w:w="16838" w:h="11906" w:orient="landscape"/>
      <w:pgMar w:top="1134" w:right="1134" w:bottom="1134" w:left="1134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E4" w:rsidRDefault="00C773E4">
      <w:r>
        <w:separator/>
      </w:r>
    </w:p>
  </w:endnote>
  <w:endnote w:type="continuationSeparator" w:id="0">
    <w:p w:rsidR="00C773E4" w:rsidRDefault="00C7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E4" w:rsidRDefault="00C773E4">
      <w:r>
        <w:separator/>
      </w:r>
    </w:p>
  </w:footnote>
  <w:footnote w:type="continuationSeparator" w:id="0">
    <w:p w:rsidR="00C773E4" w:rsidRDefault="00C77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317575"/>
      <w:docPartObj>
        <w:docPartGallery w:val="Page Numbers (Top of Page)"/>
        <w:docPartUnique/>
      </w:docPartObj>
    </w:sdtPr>
    <w:sdtEndPr/>
    <w:sdtContent>
      <w:p w:rsidR="00821306" w:rsidRDefault="00821306">
        <w:pPr>
          <w:pStyle w:val="ae"/>
          <w:jc w:val="center"/>
        </w:pPr>
      </w:p>
      <w:p w:rsidR="00821306" w:rsidRDefault="00821306">
        <w:pPr>
          <w:pStyle w:val="ae"/>
          <w:jc w:val="center"/>
        </w:pPr>
      </w:p>
      <w:p w:rsidR="00821306" w:rsidRDefault="00C773E4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940B6">
          <w:rPr>
            <w:noProof/>
          </w:rPr>
          <w:t>3</w:t>
        </w:r>
        <w:r>
          <w:fldChar w:fldCharType="end"/>
        </w:r>
      </w:p>
      <w:p w:rsidR="00821306" w:rsidRDefault="00C773E4">
        <w:pPr>
          <w:pStyle w:val="ae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06" w:rsidRDefault="008213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06"/>
    <w:rsid w:val="001940B6"/>
    <w:rsid w:val="00821306"/>
    <w:rsid w:val="00C7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6z0">
    <w:name w:val="WW8Num6z0"/>
    <w:qFormat/>
    <w:rsid w:val="00F87670"/>
  </w:style>
  <w:style w:type="character" w:customStyle="1" w:styleId="WW8Num6z1">
    <w:name w:val="WW8Num6z1"/>
    <w:qFormat/>
    <w:rsid w:val="00F87670"/>
  </w:style>
  <w:style w:type="character" w:customStyle="1" w:styleId="WW8Num6z2">
    <w:name w:val="WW8Num6z2"/>
    <w:qFormat/>
    <w:rsid w:val="00F87670"/>
  </w:style>
  <w:style w:type="character" w:customStyle="1" w:styleId="WW8Num6z3">
    <w:name w:val="WW8Num6z3"/>
    <w:qFormat/>
    <w:rsid w:val="00F87670"/>
  </w:style>
  <w:style w:type="character" w:customStyle="1" w:styleId="WW8Num6z4">
    <w:name w:val="WW8Num6z4"/>
    <w:qFormat/>
    <w:rsid w:val="00F87670"/>
  </w:style>
  <w:style w:type="character" w:customStyle="1" w:styleId="WW8Num6z5">
    <w:name w:val="WW8Num6z5"/>
    <w:qFormat/>
    <w:rsid w:val="00F87670"/>
  </w:style>
  <w:style w:type="character" w:customStyle="1" w:styleId="WW8Num6z6">
    <w:name w:val="WW8Num6z6"/>
    <w:qFormat/>
    <w:rsid w:val="00F87670"/>
  </w:style>
  <w:style w:type="character" w:customStyle="1" w:styleId="WW8Num6z7">
    <w:name w:val="WW8Num6z7"/>
    <w:qFormat/>
    <w:rsid w:val="00F87670"/>
  </w:style>
  <w:style w:type="character" w:customStyle="1" w:styleId="WW8Num6z8">
    <w:name w:val="WW8Num6z8"/>
    <w:qFormat/>
    <w:rsid w:val="00F87670"/>
  </w:style>
  <w:style w:type="character" w:customStyle="1" w:styleId="WW8Num2z0">
    <w:name w:val="WW8Num2z0"/>
    <w:qFormat/>
    <w:rsid w:val="00F87670"/>
  </w:style>
  <w:style w:type="character" w:customStyle="1" w:styleId="WW8Num2z1">
    <w:name w:val="WW8Num2z1"/>
    <w:qFormat/>
    <w:rsid w:val="00F87670"/>
  </w:style>
  <w:style w:type="character" w:customStyle="1" w:styleId="WW8Num2z2">
    <w:name w:val="WW8Num2z2"/>
    <w:qFormat/>
    <w:rsid w:val="00F87670"/>
  </w:style>
  <w:style w:type="character" w:customStyle="1" w:styleId="WW8Num2z3">
    <w:name w:val="WW8Num2z3"/>
    <w:qFormat/>
    <w:rsid w:val="00F87670"/>
  </w:style>
  <w:style w:type="character" w:customStyle="1" w:styleId="WW8Num2z4">
    <w:name w:val="WW8Num2z4"/>
    <w:qFormat/>
    <w:rsid w:val="00F87670"/>
  </w:style>
  <w:style w:type="character" w:customStyle="1" w:styleId="WW8Num2z5">
    <w:name w:val="WW8Num2z5"/>
    <w:qFormat/>
    <w:rsid w:val="00F87670"/>
  </w:style>
  <w:style w:type="character" w:customStyle="1" w:styleId="WW8Num2z6">
    <w:name w:val="WW8Num2z6"/>
    <w:qFormat/>
    <w:rsid w:val="00F87670"/>
  </w:style>
  <w:style w:type="character" w:customStyle="1" w:styleId="WW8Num2z7">
    <w:name w:val="WW8Num2z7"/>
    <w:qFormat/>
    <w:rsid w:val="00F87670"/>
  </w:style>
  <w:style w:type="character" w:customStyle="1" w:styleId="WW8Num2z8">
    <w:name w:val="WW8Num2z8"/>
    <w:qFormat/>
    <w:rsid w:val="00F87670"/>
  </w:style>
  <w:style w:type="character" w:customStyle="1" w:styleId="a4">
    <w:name w:val="Верхний колонтитул Знак"/>
    <w:basedOn w:val="a0"/>
    <w:uiPriority w:val="99"/>
    <w:qFormat/>
    <w:rsid w:val="008D21A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8D21A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ListLabel1">
    <w:name w:val="ListLabel 1"/>
    <w:qFormat/>
    <w:rPr>
      <w:color w:val="00000A"/>
      <w:sz w:val="24"/>
      <w:szCs w:val="24"/>
      <w:u w:val="none"/>
    </w:rPr>
  </w:style>
  <w:style w:type="character" w:customStyle="1" w:styleId="ListLabel2">
    <w:name w:val="ListLabel 2"/>
    <w:qFormat/>
    <w:rPr>
      <w:color w:val="00000A"/>
      <w:spacing w:val="-6"/>
      <w:sz w:val="24"/>
      <w:szCs w:val="24"/>
      <w:u w:val="none"/>
    </w:rPr>
  </w:style>
  <w:style w:type="character" w:customStyle="1" w:styleId="ListLabel3">
    <w:name w:val="ListLabel 3"/>
    <w:qFormat/>
    <w:rPr>
      <w:color w:val="00000A"/>
      <w:sz w:val="24"/>
      <w:szCs w:val="24"/>
      <w:u w:val="none"/>
    </w:rPr>
  </w:style>
  <w:style w:type="character" w:customStyle="1" w:styleId="ListLabel4">
    <w:name w:val="ListLabel 4"/>
    <w:qFormat/>
    <w:rPr>
      <w:color w:val="00000A"/>
      <w:spacing w:val="-6"/>
      <w:sz w:val="24"/>
      <w:szCs w:val="24"/>
      <w:u w:val="none"/>
    </w:rPr>
  </w:style>
  <w:style w:type="character" w:customStyle="1" w:styleId="ListLabel5">
    <w:name w:val="ListLabel 5"/>
    <w:qFormat/>
    <w:rPr>
      <w:color w:val="00000A"/>
      <w:sz w:val="24"/>
      <w:szCs w:val="24"/>
      <w:u w:val="none"/>
    </w:rPr>
  </w:style>
  <w:style w:type="character" w:customStyle="1" w:styleId="ListLabel6">
    <w:name w:val="ListLabel 6"/>
    <w:qFormat/>
    <w:rPr>
      <w:color w:val="00000A"/>
      <w:spacing w:val="-6"/>
      <w:sz w:val="24"/>
      <w:szCs w:val="24"/>
      <w:u w:val="none"/>
    </w:rPr>
  </w:style>
  <w:style w:type="character" w:customStyle="1" w:styleId="ListLabel7">
    <w:name w:val="ListLabel 7"/>
    <w:qFormat/>
    <w:rPr>
      <w:color w:val="00000A"/>
      <w:sz w:val="28"/>
      <w:szCs w:val="28"/>
      <w:u w:val="none"/>
    </w:rPr>
  </w:style>
  <w:style w:type="character" w:customStyle="1" w:styleId="ListLabel8">
    <w:name w:val="ListLabel 8"/>
    <w:qFormat/>
    <w:rPr>
      <w:color w:val="00000A"/>
      <w:spacing w:val="-6"/>
      <w:sz w:val="28"/>
      <w:szCs w:val="28"/>
      <w:u w:val="none"/>
    </w:rPr>
  </w:style>
  <w:style w:type="character" w:customStyle="1" w:styleId="ListLabel9">
    <w:name w:val="ListLabel 9"/>
    <w:qFormat/>
    <w:rPr>
      <w:color w:val="00000A"/>
      <w:sz w:val="28"/>
      <w:szCs w:val="28"/>
      <w:u w:val="none"/>
    </w:rPr>
  </w:style>
  <w:style w:type="character" w:customStyle="1" w:styleId="ListLabel10">
    <w:name w:val="ListLabel 10"/>
    <w:qFormat/>
    <w:rPr>
      <w:color w:val="00000A"/>
      <w:spacing w:val="-6"/>
      <w:sz w:val="28"/>
      <w:szCs w:val="28"/>
      <w:u w:val="none"/>
    </w:rPr>
  </w:style>
  <w:style w:type="character" w:customStyle="1" w:styleId="ListLabel11">
    <w:name w:val="ListLabel 11"/>
    <w:qFormat/>
    <w:rPr>
      <w:color w:val="00000A"/>
      <w:sz w:val="28"/>
      <w:szCs w:val="28"/>
      <w:u w:val="none"/>
    </w:rPr>
  </w:style>
  <w:style w:type="character" w:customStyle="1" w:styleId="ListLabel12">
    <w:name w:val="ListLabel 12"/>
    <w:qFormat/>
    <w:rPr>
      <w:color w:val="00000A"/>
      <w:spacing w:val="-6"/>
      <w:sz w:val="28"/>
      <w:szCs w:val="28"/>
      <w:u w:val="none"/>
    </w:rPr>
  </w:style>
  <w:style w:type="paragraph" w:customStyle="1" w:styleId="a6">
    <w:name w:val="Заголовок"/>
    <w:basedOn w:val="a"/>
    <w:next w:val="a7"/>
    <w:qFormat/>
    <w:rsid w:val="00F8767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rsid w:val="00F87670"/>
    <w:pPr>
      <w:spacing w:after="140" w:line="276" w:lineRule="auto"/>
    </w:pPr>
  </w:style>
  <w:style w:type="paragraph" w:styleId="a8">
    <w:name w:val="List"/>
    <w:basedOn w:val="a7"/>
    <w:rsid w:val="00F87670"/>
    <w:rPr>
      <w:rFonts w:cs="Arial"/>
    </w:rPr>
  </w:style>
  <w:style w:type="paragraph" w:customStyle="1" w:styleId="10">
    <w:name w:val="Название объекта1"/>
    <w:basedOn w:val="a"/>
    <w:qFormat/>
    <w:rsid w:val="00F876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87670"/>
    <w:pPr>
      <w:suppressLineNumbers/>
    </w:pPr>
    <w:rPr>
      <w:rFonts w:cs="Arial"/>
    </w:rPr>
  </w:style>
  <w:style w:type="paragraph" w:styleId="aa">
    <w:name w:val="caption"/>
    <w:basedOn w:val="a"/>
    <w:qFormat/>
    <w:rsid w:val="00F876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F87670"/>
    <w:pPr>
      <w:suppressLineNumbers/>
    </w:pPr>
  </w:style>
  <w:style w:type="paragraph" w:customStyle="1" w:styleId="ad">
    <w:name w:val="Заголовок таблицы"/>
    <w:basedOn w:val="ac"/>
    <w:qFormat/>
    <w:rsid w:val="00F87670"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8D21A5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semiHidden/>
    <w:unhideWhenUsed/>
    <w:rsid w:val="008D21A5"/>
    <w:pPr>
      <w:tabs>
        <w:tab w:val="center" w:pos="4677"/>
        <w:tab w:val="right" w:pos="9355"/>
      </w:tabs>
    </w:pPr>
  </w:style>
  <w:style w:type="paragraph" w:styleId="af0">
    <w:name w:val="Plain Text"/>
    <w:basedOn w:val="a"/>
    <w:qFormat/>
    <w:rPr>
      <w:rFonts w:ascii="Consolas" w:eastAsia="Calibri" w:hAnsi="Consolas" w:cs="Consolas"/>
      <w:sz w:val="21"/>
      <w:szCs w:val="21"/>
    </w:rPr>
  </w:style>
  <w:style w:type="paragraph" w:styleId="af1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41">
    <w:name w:val="Заголовок 41"/>
    <w:basedOn w:val="a"/>
    <w:qFormat/>
    <w:pPr>
      <w:keepNext/>
      <w:spacing w:before="240" w:after="60"/>
    </w:pPr>
    <w:rPr>
      <w:rFonts w:ascii="Calibri" w:hAnsi="Calibri" w:cs="Calibri"/>
      <w:b/>
      <w:bCs/>
      <w:sz w:val="28"/>
      <w:szCs w:val="28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numbering" w:customStyle="1" w:styleId="WW8Num6">
    <w:name w:val="WW8Num6"/>
    <w:qFormat/>
    <w:rsid w:val="00F87670"/>
  </w:style>
  <w:style w:type="numbering" w:customStyle="1" w:styleId="WW8Num2">
    <w:name w:val="WW8Num2"/>
    <w:qFormat/>
    <w:rsid w:val="00F87670"/>
  </w:style>
  <w:style w:type="table" w:styleId="af2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6z0">
    <w:name w:val="WW8Num6z0"/>
    <w:qFormat/>
    <w:rsid w:val="00F87670"/>
  </w:style>
  <w:style w:type="character" w:customStyle="1" w:styleId="WW8Num6z1">
    <w:name w:val="WW8Num6z1"/>
    <w:qFormat/>
    <w:rsid w:val="00F87670"/>
  </w:style>
  <w:style w:type="character" w:customStyle="1" w:styleId="WW8Num6z2">
    <w:name w:val="WW8Num6z2"/>
    <w:qFormat/>
    <w:rsid w:val="00F87670"/>
  </w:style>
  <w:style w:type="character" w:customStyle="1" w:styleId="WW8Num6z3">
    <w:name w:val="WW8Num6z3"/>
    <w:qFormat/>
    <w:rsid w:val="00F87670"/>
  </w:style>
  <w:style w:type="character" w:customStyle="1" w:styleId="WW8Num6z4">
    <w:name w:val="WW8Num6z4"/>
    <w:qFormat/>
    <w:rsid w:val="00F87670"/>
  </w:style>
  <w:style w:type="character" w:customStyle="1" w:styleId="WW8Num6z5">
    <w:name w:val="WW8Num6z5"/>
    <w:qFormat/>
    <w:rsid w:val="00F87670"/>
  </w:style>
  <w:style w:type="character" w:customStyle="1" w:styleId="WW8Num6z6">
    <w:name w:val="WW8Num6z6"/>
    <w:qFormat/>
    <w:rsid w:val="00F87670"/>
  </w:style>
  <w:style w:type="character" w:customStyle="1" w:styleId="WW8Num6z7">
    <w:name w:val="WW8Num6z7"/>
    <w:qFormat/>
    <w:rsid w:val="00F87670"/>
  </w:style>
  <w:style w:type="character" w:customStyle="1" w:styleId="WW8Num6z8">
    <w:name w:val="WW8Num6z8"/>
    <w:qFormat/>
    <w:rsid w:val="00F87670"/>
  </w:style>
  <w:style w:type="character" w:customStyle="1" w:styleId="WW8Num2z0">
    <w:name w:val="WW8Num2z0"/>
    <w:qFormat/>
    <w:rsid w:val="00F87670"/>
  </w:style>
  <w:style w:type="character" w:customStyle="1" w:styleId="WW8Num2z1">
    <w:name w:val="WW8Num2z1"/>
    <w:qFormat/>
    <w:rsid w:val="00F87670"/>
  </w:style>
  <w:style w:type="character" w:customStyle="1" w:styleId="WW8Num2z2">
    <w:name w:val="WW8Num2z2"/>
    <w:qFormat/>
    <w:rsid w:val="00F87670"/>
  </w:style>
  <w:style w:type="character" w:customStyle="1" w:styleId="WW8Num2z3">
    <w:name w:val="WW8Num2z3"/>
    <w:qFormat/>
    <w:rsid w:val="00F87670"/>
  </w:style>
  <w:style w:type="character" w:customStyle="1" w:styleId="WW8Num2z4">
    <w:name w:val="WW8Num2z4"/>
    <w:qFormat/>
    <w:rsid w:val="00F87670"/>
  </w:style>
  <w:style w:type="character" w:customStyle="1" w:styleId="WW8Num2z5">
    <w:name w:val="WW8Num2z5"/>
    <w:qFormat/>
    <w:rsid w:val="00F87670"/>
  </w:style>
  <w:style w:type="character" w:customStyle="1" w:styleId="WW8Num2z6">
    <w:name w:val="WW8Num2z6"/>
    <w:qFormat/>
    <w:rsid w:val="00F87670"/>
  </w:style>
  <w:style w:type="character" w:customStyle="1" w:styleId="WW8Num2z7">
    <w:name w:val="WW8Num2z7"/>
    <w:qFormat/>
    <w:rsid w:val="00F87670"/>
  </w:style>
  <w:style w:type="character" w:customStyle="1" w:styleId="WW8Num2z8">
    <w:name w:val="WW8Num2z8"/>
    <w:qFormat/>
    <w:rsid w:val="00F87670"/>
  </w:style>
  <w:style w:type="character" w:customStyle="1" w:styleId="a4">
    <w:name w:val="Верхний колонтитул Знак"/>
    <w:basedOn w:val="a0"/>
    <w:uiPriority w:val="99"/>
    <w:qFormat/>
    <w:rsid w:val="008D21A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8D21A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ListLabel1">
    <w:name w:val="ListLabel 1"/>
    <w:qFormat/>
    <w:rPr>
      <w:color w:val="00000A"/>
      <w:sz w:val="24"/>
      <w:szCs w:val="24"/>
      <w:u w:val="none"/>
    </w:rPr>
  </w:style>
  <w:style w:type="character" w:customStyle="1" w:styleId="ListLabel2">
    <w:name w:val="ListLabel 2"/>
    <w:qFormat/>
    <w:rPr>
      <w:color w:val="00000A"/>
      <w:spacing w:val="-6"/>
      <w:sz w:val="24"/>
      <w:szCs w:val="24"/>
      <w:u w:val="none"/>
    </w:rPr>
  </w:style>
  <w:style w:type="character" w:customStyle="1" w:styleId="ListLabel3">
    <w:name w:val="ListLabel 3"/>
    <w:qFormat/>
    <w:rPr>
      <w:color w:val="00000A"/>
      <w:sz w:val="24"/>
      <w:szCs w:val="24"/>
      <w:u w:val="none"/>
    </w:rPr>
  </w:style>
  <w:style w:type="character" w:customStyle="1" w:styleId="ListLabel4">
    <w:name w:val="ListLabel 4"/>
    <w:qFormat/>
    <w:rPr>
      <w:color w:val="00000A"/>
      <w:spacing w:val="-6"/>
      <w:sz w:val="24"/>
      <w:szCs w:val="24"/>
      <w:u w:val="none"/>
    </w:rPr>
  </w:style>
  <w:style w:type="character" w:customStyle="1" w:styleId="ListLabel5">
    <w:name w:val="ListLabel 5"/>
    <w:qFormat/>
    <w:rPr>
      <w:color w:val="00000A"/>
      <w:sz w:val="24"/>
      <w:szCs w:val="24"/>
      <w:u w:val="none"/>
    </w:rPr>
  </w:style>
  <w:style w:type="character" w:customStyle="1" w:styleId="ListLabel6">
    <w:name w:val="ListLabel 6"/>
    <w:qFormat/>
    <w:rPr>
      <w:color w:val="00000A"/>
      <w:spacing w:val="-6"/>
      <w:sz w:val="24"/>
      <w:szCs w:val="24"/>
      <w:u w:val="none"/>
    </w:rPr>
  </w:style>
  <w:style w:type="character" w:customStyle="1" w:styleId="ListLabel7">
    <w:name w:val="ListLabel 7"/>
    <w:qFormat/>
    <w:rPr>
      <w:color w:val="00000A"/>
      <w:sz w:val="28"/>
      <w:szCs w:val="28"/>
      <w:u w:val="none"/>
    </w:rPr>
  </w:style>
  <w:style w:type="character" w:customStyle="1" w:styleId="ListLabel8">
    <w:name w:val="ListLabel 8"/>
    <w:qFormat/>
    <w:rPr>
      <w:color w:val="00000A"/>
      <w:spacing w:val="-6"/>
      <w:sz w:val="28"/>
      <w:szCs w:val="28"/>
      <w:u w:val="none"/>
    </w:rPr>
  </w:style>
  <w:style w:type="character" w:customStyle="1" w:styleId="ListLabel9">
    <w:name w:val="ListLabel 9"/>
    <w:qFormat/>
    <w:rPr>
      <w:color w:val="00000A"/>
      <w:sz w:val="28"/>
      <w:szCs w:val="28"/>
      <w:u w:val="none"/>
    </w:rPr>
  </w:style>
  <w:style w:type="character" w:customStyle="1" w:styleId="ListLabel10">
    <w:name w:val="ListLabel 10"/>
    <w:qFormat/>
    <w:rPr>
      <w:color w:val="00000A"/>
      <w:spacing w:val="-6"/>
      <w:sz w:val="28"/>
      <w:szCs w:val="28"/>
      <w:u w:val="none"/>
    </w:rPr>
  </w:style>
  <w:style w:type="character" w:customStyle="1" w:styleId="ListLabel11">
    <w:name w:val="ListLabel 11"/>
    <w:qFormat/>
    <w:rPr>
      <w:color w:val="00000A"/>
      <w:sz w:val="28"/>
      <w:szCs w:val="28"/>
      <w:u w:val="none"/>
    </w:rPr>
  </w:style>
  <w:style w:type="character" w:customStyle="1" w:styleId="ListLabel12">
    <w:name w:val="ListLabel 12"/>
    <w:qFormat/>
    <w:rPr>
      <w:color w:val="00000A"/>
      <w:spacing w:val="-6"/>
      <w:sz w:val="28"/>
      <w:szCs w:val="28"/>
      <w:u w:val="none"/>
    </w:rPr>
  </w:style>
  <w:style w:type="paragraph" w:customStyle="1" w:styleId="a6">
    <w:name w:val="Заголовок"/>
    <w:basedOn w:val="a"/>
    <w:next w:val="a7"/>
    <w:qFormat/>
    <w:rsid w:val="00F8767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rsid w:val="00F87670"/>
    <w:pPr>
      <w:spacing w:after="140" w:line="276" w:lineRule="auto"/>
    </w:pPr>
  </w:style>
  <w:style w:type="paragraph" w:styleId="a8">
    <w:name w:val="List"/>
    <w:basedOn w:val="a7"/>
    <w:rsid w:val="00F87670"/>
    <w:rPr>
      <w:rFonts w:cs="Arial"/>
    </w:rPr>
  </w:style>
  <w:style w:type="paragraph" w:customStyle="1" w:styleId="10">
    <w:name w:val="Название объекта1"/>
    <w:basedOn w:val="a"/>
    <w:qFormat/>
    <w:rsid w:val="00F876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87670"/>
    <w:pPr>
      <w:suppressLineNumbers/>
    </w:pPr>
    <w:rPr>
      <w:rFonts w:cs="Arial"/>
    </w:rPr>
  </w:style>
  <w:style w:type="paragraph" w:styleId="aa">
    <w:name w:val="caption"/>
    <w:basedOn w:val="a"/>
    <w:qFormat/>
    <w:rsid w:val="00F876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F87670"/>
    <w:pPr>
      <w:suppressLineNumbers/>
    </w:pPr>
  </w:style>
  <w:style w:type="paragraph" w:customStyle="1" w:styleId="ad">
    <w:name w:val="Заголовок таблицы"/>
    <w:basedOn w:val="ac"/>
    <w:qFormat/>
    <w:rsid w:val="00F87670"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8D21A5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semiHidden/>
    <w:unhideWhenUsed/>
    <w:rsid w:val="008D21A5"/>
    <w:pPr>
      <w:tabs>
        <w:tab w:val="center" w:pos="4677"/>
        <w:tab w:val="right" w:pos="9355"/>
      </w:tabs>
    </w:pPr>
  </w:style>
  <w:style w:type="paragraph" w:styleId="af0">
    <w:name w:val="Plain Text"/>
    <w:basedOn w:val="a"/>
    <w:qFormat/>
    <w:rPr>
      <w:rFonts w:ascii="Consolas" w:eastAsia="Calibri" w:hAnsi="Consolas" w:cs="Consolas"/>
      <w:sz w:val="21"/>
      <w:szCs w:val="21"/>
    </w:rPr>
  </w:style>
  <w:style w:type="paragraph" w:styleId="af1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41">
    <w:name w:val="Заголовок 41"/>
    <w:basedOn w:val="a"/>
    <w:qFormat/>
    <w:pPr>
      <w:keepNext/>
      <w:spacing w:before="240" w:after="60"/>
    </w:pPr>
    <w:rPr>
      <w:rFonts w:ascii="Calibri" w:hAnsi="Calibri" w:cs="Calibri"/>
      <w:b/>
      <w:bCs/>
      <w:sz w:val="28"/>
      <w:szCs w:val="28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numbering" w:customStyle="1" w:styleId="WW8Num6">
    <w:name w:val="WW8Num6"/>
    <w:qFormat/>
    <w:rsid w:val="00F87670"/>
  </w:style>
  <w:style w:type="numbering" w:customStyle="1" w:styleId="WW8Num2">
    <w:name w:val="WW8Num2"/>
    <w:qFormat/>
    <w:rsid w:val="00F87670"/>
  </w:style>
  <w:style w:type="table" w:styleId="af2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07402.102/" TargetMode="External"/><Relationship Id="rId13" Type="http://schemas.openxmlformats.org/officeDocument/2006/relationships/hyperlink" Target="consultantplus://offline/ref=15E1A944076A4D56165E0AAD552DB05FE47F16D615950E6A2791415E5B49B8DCD69CB000E3CAA1FDE3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78867938E48E2F4B0D14EB51F9285C519C597DA9F3AC17378FD4082FDDD2C3ECE9F739494E7AACBE2AA82L115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E1A944076A4D56165E0AAD552DB05FED7A17DF139F53602FC84D5C5C46E7CBD1D5BC01E3CAA0D8F9EF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5E1A944076A4D56165E0AAD552DB05FE47F16D615950E6A2791415E5B49B8DCD69CB000E3CAA1FDE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07402.103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8811</Words>
  <Characters>50223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г.Батайска</Company>
  <LinksUpToDate>false</LinksUpToDate>
  <CharactersWithSpaces>58917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dcterms:created xsi:type="dcterms:W3CDTF">2020-04-03T07:25:00Z</dcterms:created>
  <dcterms:modified xsi:type="dcterms:W3CDTF">2020-04-03T07:25:00Z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г.Батайска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