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Font8"/>
        <w:spacing w:beforeAutospacing="0" w:before="0" w:afterAutospacing="0" w:after="0"/>
        <w:jc w:val="center"/>
        <w:rPr>
          <w:b/>
          <w:b/>
          <w:bCs/>
          <w:color w:val="000000"/>
        </w:rPr>
      </w:pPr>
      <w:r>
        <w:rPr>
          <w:b/>
          <w:bCs/>
          <w:color w:val="000000"/>
        </w:rPr>
      </w:r>
    </w:p>
    <w:p>
      <w:pPr>
        <w:pStyle w:val="Font8"/>
        <w:spacing w:beforeAutospacing="0" w:before="0" w:afterAutospacing="0" w:after="0"/>
        <w:jc w:val="center"/>
        <w:rPr/>
      </w:pPr>
      <w:bookmarkStart w:id="0" w:name="_GoBack"/>
      <w:bookmarkEnd w:id="0"/>
      <w:r>
        <w:rPr>
          <w:b/>
          <w:bCs/>
          <w:color w:val="000000"/>
        </w:rPr>
        <w:t>ПОЛОЖЕНИЕ</w:t>
      </w:r>
    </w:p>
    <w:p>
      <w:pPr>
        <w:pStyle w:val="Font8"/>
        <w:spacing w:beforeAutospacing="0" w:before="0" w:afterAutospacing="0" w:after="0"/>
        <w:ind w:firstLine="851"/>
        <w:jc w:val="center"/>
        <w:rPr>
          <w:b/>
          <w:b/>
          <w:color w:val="000000"/>
        </w:rPr>
      </w:pPr>
      <w:r>
        <w:rPr>
          <w:b/>
          <w:color w:val="000000"/>
        </w:rPr>
        <w:t>о проведении V Международного туристского фестиваля-конкурса видео, фото и анимации «Диво Евразии»</w:t>
      </w:r>
    </w:p>
    <w:p>
      <w:pPr>
        <w:pStyle w:val="Font8"/>
        <w:spacing w:beforeAutospacing="0" w:before="0" w:afterAutospacing="0" w:after="0"/>
        <w:ind w:firstLine="851"/>
        <w:jc w:val="center"/>
        <w:rPr>
          <w:b/>
          <w:b/>
        </w:rPr>
      </w:pPr>
      <w:r>
        <w:rPr>
          <w:b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I. Общие положения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1.1. Настоящее положение определяет цели, задачи, сроки, порядок организации и проведения IV Международного туристского фестиваля-конкурса видео, фото и анимации «Диво Евразии» (далее – Конкурс).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1.2. Организатором Конкурса является организационный комитет фестиваля-конкурса видеопрезентаций «Диво России».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1.3. Организатор Конкурса: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1.3.1. Устанавливает сроки проведения и правила проведения Конкурса;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1.3.2. Назначает Экспертный совет Конкурса.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1.4. Конкурс проводится в 4 (четыре) этапа: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1-й этап – до 30 октября 2021 года (заочный) «Подача заявок и материалов на IV Международный туристский фестиваль-конкурс видео, фото и анимации «Диво Евразии» от разных стран. Заявки принимаются с 1 сентября по 2021 года.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2-й этап – 30 октября – 30 ноября 2021 года (отборочный) «Отбор лучших проектов для участия в финале». В финал в каждой номинации выходят лучшие проекты отобранные экспертами и "зрителями".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3-й этап - ориентировочно декабрь 2021 - январь 2022 года. Финал V Международного туристского фестиваля-конкурса видео, фото и анимации "Диво Евразии".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1.5. Организатор Конкурса оставляет за собой право внесения изменений и дополнений по всем вопросам, связанным с подготовкой и проведением Конкурса.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1.6. Участие в Конкурсе бесплатное.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1.7. Результаты Конкурса публикуются на официальном сайте Конкурса - </w:t>
      </w:r>
      <w:hyperlink r:id="rId2" w:tgtFrame="_blank">
        <w:r>
          <w:rPr>
            <w:rStyle w:val="Style14"/>
          </w:rPr>
          <w:t>www.divo.pw</w:t>
        </w:r>
      </w:hyperlink>
      <w:r>
        <w:rPr>
          <w:color w:val="000000"/>
        </w:rPr>
        <w:t> 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II. Цели и задачи конкурса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2.1. Поддержка инициатив, способствующих повышению туристического имиджа и инвестиционной привлекательности объектов туристской индустрии, содействию развитию въездного туризма, формированию банка данных о туристических проектах, маршрутах, объектах и мест стран Евразии.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2.2. Помощь населению стран Евразийского Экономического Союза (Россия, Армения, Белоруссия, Киргизия, Казахстан) (далее – ЕАЭС) в выборе наиболее привлекательных туристских маршрутов, объектов и мест на территории стран Евразии.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2.3. Создание открытой информационной и коммуникационной площадок для обмена опытом и организации взаимодействия всех заинтересованных лиц и организаций в сфере развития международного туризма.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2.4. Продвижение туристических проектов, маршрутов, объектов и мест на Евразийском пространстве, привлечение внимания средств массовой информации к перспективам развития туризма, богатому и уникальному природному, рекреационному, культурно-историческому наследию стран Евразии.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2.5. Определение интересных, креативных туристических проектов, маршрутов, объектов и мест по различным туристским направлениям, выявление, популяризация объектов туристской индустрии и их продвижение. Создание условий для формирования новых, разработки и популяризации существующих и малоизвестных туристических маршрутов, объектов и мест, а также стимулирования их развития.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2.6. Всестороннее просвещение и знакомство гостей Международного форума «Оренбуржье – сердце Евразии» с природным и культурно-историческим богатством стран Евразии.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2.7. Поощрение творческой и социальной активности лиц, участвующих в развитии международного туризма на Евразийском пространстве.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2.8. Повышение конкурентоспособности туристических маршрутов, объектов и мест стран Евразии. На основании предоставленных на Конкурс материалов будет проведен анализ и актуализированы тенденции развития туристской отрасли, определены перспективные туристические маршруты, объекты и места для последующего их продвижения.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Организаторы Конкурса ставят перед собой задачу сбора полной информации о туристском потенциале стран Евразии и в дальнейшем создание туристического путеводителя в виде мобильного приложения и печатного издания, а также их распространения.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III. Требования и условия участия в Конкурсе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3.1. К участию в Конкурсе приглашаются представители туристской, гостиничной и санаторно-курортной отраслей всех регионов стран ЕАЭС (Армения, Белоруссия, Киргизия, Казахстан, Россия), а также частные лица и смежных с туризмом направлений деятельности. </w:t>
        <w:br/>
        <w:t>В конкурсных категориях могут принять участие и другие страны Европы и Азии при условии предоставления фильмов и заявок на русском или английском языке.</w:t>
        <w:br/>
        <w:t>3.2. Не вправе участвовать в конкурсе члены Экспертного совета.</w:t>
        <w:br/>
        <w:t>3.3. На Конкурс принимаются заявки, соответствующие теме Конкурса. Все материалы, представленные на Конкурс (кино, видео, анимации, слайд-шоу, фотографии, заявки и т.д.) на Конкурс должны быть озвучены и оформлены на русском или английском языке.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3.4. Участники Конкурса предоставляют свои материалы и заявку на электронный адрес Организатора Конкурса: </w:t>
      </w:r>
      <w:hyperlink r:id="rId3" w:tgtFrame="_self">
        <w:r>
          <w:rPr>
            <w:rStyle w:val="Style14"/>
          </w:rPr>
          <w:t>divoeurasia@mail.ru</w:t>
        </w:r>
      </w:hyperlink>
      <w:r>
        <w:rPr>
          <w:color w:val="000000"/>
        </w:rPr>
        <w:t> с пометкой «IV Международный туристский фестиваль-конкурс кино, видео, фото и анимации «Диво Евразии»: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заявку на участие в Конкурсе по форме согласно Приложению No 1;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конкурсный проект. Один проект может быть подан только по одной номинации. Формат для кино, видео, слайд-шоу и анимации MP4, MPEG, AVI и другие, которые поддерживаются видеохостингами.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Материалы присылаются по электронной почте, в которой размещается ссылка на один из трех файлообменников (Yandex, Google, Mail). Через другие файлообменники материалы не принимаются.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3.5. Проекты представляются по следующим форматам и категориям: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b/>
          <w:bCs/>
          <w:color w:val="000000"/>
        </w:rPr>
        <w:t>Формат 3.5.1.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Видео горизонтального формата </w:t>
      </w:r>
      <w:r>
        <w:rPr>
          <w:color w:val="000000"/>
        </w:rPr>
        <w:t>(соотношение сторон составляет 16:9):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  <w:u w:val="single"/>
        </w:rPr>
        <w:t>Категории</w:t>
      </w:r>
      <w:r>
        <w:rPr>
          <w:color w:val="000000"/>
        </w:rPr>
        <w:t>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– </w:t>
      </w:r>
      <w:r>
        <w:rPr>
          <w:color w:val="000000"/>
        </w:rPr>
        <w:t>короткометражные фильмы о туризме и отдыхе (от 4 до 15 минут);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- документальные фильмы о туризме и отдыхе (от 15 до 60 минут)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– </w:t>
      </w:r>
      <w:r>
        <w:rPr>
          <w:color w:val="000000"/>
        </w:rPr>
        <w:t>видеоролики о туризме (до 3 минут): 1) Туристские дестинации (страны, регионы, города, территории); 2) Историко-культурные достопримечательности; 3) Событийный туризм, 4) Туристские маршруты и экскурсии, 5) Природные объекты и места, 6) Объекты оздоровления и отдыха, 7) Промышленный туризм, 8) Туристские подарки и сувениры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b/>
          <w:bCs/>
          <w:color w:val="000000"/>
        </w:rPr>
        <w:t>Формат 3.5.2.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 xml:space="preserve">Видео вертикального формата </w:t>
      </w:r>
      <w:r>
        <w:rPr>
          <w:color w:val="000000"/>
        </w:rPr>
        <w:t>(соотношение сторон: 9:16):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  <w:u w:val="single"/>
        </w:rPr>
        <w:t>Категории</w:t>
      </w:r>
      <w:r>
        <w:rPr>
          <w:color w:val="000000"/>
        </w:rPr>
        <w:t>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- видеоролики о туризме (до 3 мин.) по: 1) Туристские дестинации (страны, регионы, города, территории); 2) Историко-культурные достопримечательности; 3) Событийный туризм, 4) Туристские маршруты и экскурсии, 5) Природные объекты, места и явления, 6) Объекты оздоровления, размещения и отдыха, 7) Экскурсия с директором по туробъекту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- видеоролики о туризме (до 30 сек.): 1) Юмор и приколы в туризме (приветствуется любой креатив), 2) Активный отдых и приключенческий туризм, 3) Промолики, 4) Гастрономический туризм, 5) Туристские подарки и сувениры, 6) Необычные места и объекты со всего мира, 7) Молодежный туризм и отдых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b/>
          <w:bCs/>
          <w:color w:val="000000"/>
        </w:rPr>
        <w:t>Формат 3.5.3. Фотографии.</w:t>
      </w:r>
      <w:r>
        <w:rPr>
          <w:color w:val="000000"/>
        </w:rPr>
        <w:t> 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  <w:u w:val="single"/>
        </w:rPr>
        <w:t>Категории</w:t>
      </w:r>
      <w:r>
        <w:rPr>
          <w:color w:val="000000"/>
        </w:rPr>
        <w:t>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- фоторепортаж о туризме (до 10 фото + пояснительный текст к данному сюжету)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3.6. Участник несет ответственность за достоверность представленных сведений и соблюдение законодательства о защите авторских прав.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3.7. Переданная заявителем на Конкурс документация не возвращается. Ее возврат может быть произведён только в случае отзыва заявки.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3.8. Отказ в допуске к участию в Конкурсе возможен при несвоевременной подаче конкурсных материалов и в случае обнаружения в них недостоверных сведений, а также несоответствия Положению Конкурса.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3.9. Расходы по участию в очных этапах конкурса (проезд, питание, проживание) конкурсант осуществляет за свой счет.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3.10. С целью информирования общественности о проведении Конкурса</w:t>
        <w:br/>
        <w:t>Организатор оставляет за собой право использовать присланные участниками материалы на своих площадках: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– </w:t>
      </w:r>
      <w:r>
        <w:rPr>
          <w:color w:val="000000"/>
        </w:rPr>
        <w:t>официальном сайте Конкурса </w:t>
      </w:r>
      <w:hyperlink r:id="rId4" w:tgtFrame="_blank">
        <w:r>
          <w:rPr>
            <w:rStyle w:val="Style14"/>
          </w:rPr>
          <w:t>www.divo.pw</w:t>
        </w:r>
      </w:hyperlink>
      <w:r>
        <w:rPr>
          <w:color w:val="000000"/>
        </w:rPr>
        <w:t>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видеоканалах «Диво Евразии» на YouTube.com и других социальных сетях;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на сайтах организаторов и информационных партнеров Конкурса.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При этом указывается название проекта и регион (или страна). 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IV. Оценка проектов. Определение победителей Конкурса и их награждение.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4.1. Оценка проектов, представленных на Конкурс, осуществляется на 2-х этапах: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4.1.1. Отбор лучших проектов для участия в финале: конкурсные проекты, представленные участниками Конкурса, рассматриваются Экспертным советом. В ходе рассмотрения и отбора представленных материалов определяются финалисты Конкурса, которые допускаются к следующему этапу Конкурса.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4.1.2. «Финал» – работы оцениваются Экспертным советом на основании представленного видео, краткого пояснения проекта участники конкурса (1-2 минуты) и ответов на вопросы, которые задают эксперты. Предпочтение будет отдаваться наиболее ярким, тематически наполненным, интересным по содержанию проектов с творческим креативным подходом, а также с соблюдением профессионально-этических норм. В финал отбираются проекты по каждой номинации от стран-участников ЕАЭС: Россия, Армения, Белоруссия, Казахстан, Киргизия, а также других стран, предоставившим заявки на русском или английском языках (с титрами на русском языке или пояснительным текстом на русском языке). По итогам конкурса определяются победители и призеры конкурса.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4.1.3. Решение Экспертного совета оформляется протоколом и подписывается председателем Экспертного совета.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4.2. Победители Конкурса награждаются дипломами и кубками.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4.3. Участники Конкурса, не занявшие I, II и III места отмечаются дипломом участника финала.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4.4. Возможны дополнительные награждения участников финала от партнеров фестиваля-конкурса.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  <w:color w:val="000000"/>
        </w:rPr>
      </w:pPr>
      <w:r>
        <w:rPr>
          <w:b/>
          <w:color w:val="000000"/>
        </w:rPr>
        <w:t>V. Право интеллектуальной собственности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5.1. Принимая участие в Конкурсе, участник гарантирует, что: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5.1.1. Он является законным правообладателем представленных на Конкурс материалов и обладает в отношении них исключительным правом;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5.1.2. В случае предъявления к Организатору претензий со стороны третьих лиц, касающихся использования информации, обязуется самостоятельно и за свой счёт урегулировать все спорные вопросы с лицами, предъявившими указанные претензии;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5.1.3. Если третьи лица в судебном или ином порядке будут оспаривать у Организатора его права на использование информации, участник обязан принять участие в разбирательстве на стороне Организатора и доказывать правомерность использования Организатором информации;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5.1.4. Если участник не сможет доказать правомерность использования и распоряжения информации, и Организатор будет привлечен к ответственности, то участник обязан возместить Организатору в течение 10 (десяти) календарных дней с момента вступления в силу решения суда и/или иного органа, рассматривающего спор, судебные расходы, сумму, подлежащую взысканию с Организатора в пользу третьего лица, иные расходы, связанные с судебным разбирательством.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5.2. В случае предъявления к Организатору претензий со стороны обладателей авторских и/или смежных прав, их уполномоченных представителей или третьих лиц, касающихся использования Организатором информации, участник обязуется за свой счет урегулировать все спорные вопросы с третьими лицами, предъявившими соответствующие претензии.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5.3. Принимая участие в Конкурсе, участник предоставляет Организатору право на воспроизведение, копирование, публикации, выставочные (публичные) показы, а также сообщение общественности любыми способами, в том числе в эфире и по кабелю, размещение в сети Интернет (доведение до всеобщего сведения), включая социальные сети, материалы, представленные на Конкурс (неисключительная лицензия). Данная лицензия предоставляется участником для использования  информации Организатором любыми способами, не запрещенными законодательством Российской Федерации, в том числе посредством: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показа во время проведения Конкурса и на специальных онлайн-каналах;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публикации в информационных и рекламных материалах организаторов Конкурса;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публикации в печатных и электронных средствах массовой информации;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хранения информации, представленных для участия в Конкурсе, в своих архивах (в электронном или других форматах) в течение пяти лет с момента проведения Конкурса;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– </w:t>
      </w:r>
      <w:r>
        <w:rPr>
          <w:color w:val="000000"/>
        </w:rPr>
        <w:t>размещения информации на интернет-сайтах организаторов Конкурса (доведение до всеобщего сведения);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– </w:t>
      </w:r>
      <w:r>
        <w:rPr>
          <w:color w:val="000000"/>
        </w:rPr>
        <w:t>использования информации для фотоальбомов, информационных буклетов, цифровых носителей и другой продукции, в том числе сувенирной.</w:t>
      </w:r>
      <w:r>
        <w:rPr/>
        <w:t>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VI. Заключительные положения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6.1. Участие в Конкурсе (факт направления заявки и видеоматериалов на Конкурс) означает: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6.1.1. Полное и безоговорочное принятие участником установленных Организатором условий и правил проведения Конкурса и согласие с установленными Организатором требованиями к участию в Конкурсе;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6.1.2. Принятие участником обязательства по соблюдению установленных Организатором условий и правил проведения Конкурса;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6.1.3. Согласие на хранение и обработку персональных данных участников в соответствии с законодательством Российской Федерации о персональных данных.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6.2. Любое нарушение установленных Организатором требований к участию в Конкурсе является основанием для непринятия их к рассмотрению.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6.3. Решения Экспертного совета являются окончательными и пересмотру не подлежат.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6.4. Организатор Конкурса не комментирует основания и причины принятия решений Экспертного совета.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6.5. Организатор Конкурса при обработке персональных данных участников Конкурса руководствуется Федеральным законом от 27.07.2006 № 152-ФЗ «О персональных данных». 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>
          <w:b/>
          <w:b/>
        </w:rPr>
      </w:pPr>
      <w:r>
        <w:rPr>
          <w:b/>
          <w:color w:val="000000"/>
        </w:rPr>
        <w:t>Что дает участие в данном мероприятии?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>Участникам создаются дополнительные площадки на сайтах Организатора и его информационных партнеров. Предполагается привлечь к Конкурсу широкую аудиторию заинтересованных лиц со всех стран ЕАЭС. Конкурс также носит</w:t>
        <w:br/>
        <w:t xml:space="preserve">обучающий характер, и для его проведения привлекаются известные российские и международные эксперты, а также представители профильных СМИ. 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Победители будут награждены дипломами, кубками, ценными подарками.</w:t>
      </w:r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Основной сайт Конкурса – </w:t>
      </w:r>
      <w:hyperlink r:id="rId5" w:tgtFrame="_blank">
        <w:r>
          <w:rPr>
            <w:rStyle w:val="Style14"/>
          </w:rPr>
          <w:t>www.divo.pw</w:t>
        </w:r>
      </w:hyperlink>
      <w:r>
        <w:rPr>
          <w:color w:val="000000"/>
        </w:rPr>
        <w:t xml:space="preserve"> 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 xml:space="preserve">Дополнительный сайт - </w:t>
      </w:r>
      <w:hyperlink r:id="rId6" w:tgtFrame="_blank">
        <w:r>
          <w:rPr>
            <w:rStyle w:val="Style14"/>
          </w:rPr>
          <w:t>www.turliga.su</w:t>
        </w:r>
      </w:hyperlink>
    </w:p>
    <w:p>
      <w:pPr>
        <w:pStyle w:val="Font8"/>
        <w:spacing w:beforeAutospacing="0" w:before="0" w:afterAutospacing="0" w:after="0"/>
        <w:ind w:firstLine="851"/>
        <w:jc w:val="both"/>
        <w:rPr>
          <w:color w:val="000000"/>
        </w:rPr>
      </w:pPr>
      <w:r>
        <w:rPr>
          <w:color w:val="000000"/>
        </w:rPr>
        <w:t xml:space="preserve">На этих сайтах будут размещаться новости, материалы участников и другая информация о Конкурсе. </w:t>
      </w:r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E-mail: </w:t>
      </w:r>
      <w:hyperlink r:id="rId7" w:tgtFrame="_self">
        <w:r>
          <w:rPr>
            <w:rStyle w:val="Style14"/>
          </w:rPr>
          <w:t>divoeurasia@mail.ru</w:t>
        </w:r>
      </w:hyperlink>
    </w:p>
    <w:p>
      <w:pPr>
        <w:pStyle w:val="Font8"/>
        <w:spacing w:beforeAutospacing="0" w:before="0" w:afterAutospacing="0" w:after="0"/>
        <w:ind w:firstLine="851"/>
        <w:jc w:val="both"/>
        <w:rPr/>
      </w:pPr>
      <w:r>
        <w:rPr>
          <w:color w:val="000000"/>
        </w:rPr>
        <w:t>Контактные тел.: +7(952) 456-59-60, +7(903) 607-19-50.</w:t>
      </w:r>
    </w:p>
    <w:sectPr>
      <w:type w:val="nextPage"/>
      <w:pgSz w:w="11906" w:h="16838"/>
      <w:pgMar w:left="993" w:right="707" w:header="0" w:top="56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cb041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</w:rPr>
  </w:style>
  <w:style w:type="paragraph" w:styleId="Font8" w:customStyle="1">
    <w:name w:val="font_8"/>
    <w:basedOn w:val="Normal"/>
    <w:qFormat/>
    <w:rsid w:val="00cb041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divo.pw/" TargetMode="External"/><Relationship Id="rId3" Type="http://schemas.openxmlformats.org/officeDocument/2006/relationships/hyperlink" Target="mailto:divoeurasia@mail.ru" TargetMode="External"/><Relationship Id="rId4" Type="http://schemas.openxmlformats.org/officeDocument/2006/relationships/hyperlink" Target="http://www.divo.pw/" TargetMode="External"/><Relationship Id="rId5" Type="http://schemas.openxmlformats.org/officeDocument/2006/relationships/hyperlink" Target="https://www.divo.pw/" TargetMode="External"/><Relationship Id="rId6" Type="http://schemas.openxmlformats.org/officeDocument/2006/relationships/hyperlink" Target="http://www.divo.su/" TargetMode="External"/><Relationship Id="rId7" Type="http://schemas.openxmlformats.org/officeDocument/2006/relationships/hyperlink" Target="mailto:divoeurasia@mail.ru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LibreOffice/6.3.4.2$Windows_X86_64 LibreOffice_project/60da17e045e08f1793c57c00ba83cdfce946d0aa</Application>
  <Pages>5</Pages>
  <Words>1678</Words>
  <Characters>11809</Characters>
  <CharactersWithSpaces>13439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2021-09-22T07:31:00Z</dcterms:created>
  <dc:creator>Шинкина Инна Викторовна</dc:creator>
  <dc:description/>
  <dc:language>ru-RU</dc:language>
  <cp:lastModifiedBy>Шинкина Инна Викторовна</cp:lastModifiedBy>
  <dcterms:modified xsi:type="dcterms:W3CDTF">2021-09-22T07:41:00Z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