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right w:w="52" w:type="dxa"/>
        </w:tblCellMar>
        <w:tblLook w:val="04A0" w:firstRow="1" w:lastRow="0" w:firstColumn="1" w:lastColumn="0" w:noHBand="0" w:noVBand="1"/>
      </w:tblPr>
      <w:tblGrid>
        <w:gridCol w:w="9284"/>
      </w:tblGrid>
      <w:tr w:rsidR="00407126" w14:paraId="3E244568" w14:textId="77777777">
        <w:tc>
          <w:tcPr>
            <w:tcW w:w="9284" w:type="dxa"/>
            <w:tcMar>
              <w:top w:w="0" w:type="dxa"/>
              <w:left w:w="108" w:type="dxa"/>
              <w:bottom w:w="0" w:type="dxa"/>
              <w:right w:w="52" w:type="dxa"/>
            </w:tcMar>
          </w:tcPr>
          <w:p w14:paraId="6A2C3CC5" w14:textId="2B8DF3EB" w:rsidR="00407126" w:rsidRDefault="00407126">
            <w:pPr>
              <w:widowControl w:val="0"/>
              <w:spacing w:after="0" w:line="240" w:lineRule="auto"/>
              <w:ind w:left="992" w:hanging="2693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10877995" w14:textId="77777777" w:rsidR="00407126" w:rsidRDefault="00407126">
      <w:pPr>
        <w:widowControl w:val="0"/>
        <w:spacing w:after="0" w:line="240" w:lineRule="auto"/>
        <w:ind w:left="-624" w:hanging="85"/>
        <w:jc w:val="right"/>
      </w:pPr>
    </w:p>
    <w:p w14:paraId="384FF197" w14:textId="77777777" w:rsidR="00407126" w:rsidRDefault="00161B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 Совета по предпринимательству</w:t>
      </w:r>
    </w:p>
    <w:p w14:paraId="6DF40AFD" w14:textId="77777777" w:rsidR="00407126" w:rsidRDefault="00161B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 Администрации города Батайска и Межведомственной комиссии по снижению </w:t>
      </w:r>
      <w:r>
        <w:rPr>
          <w:rFonts w:ascii="Times New Roman" w:hAnsi="Times New Roman"/>
          <w:b/>
          <w:sz w:val="28"/>
        </w:rPr>
        <w:t>административных барьеров на пути развития предпринимательства</w:t>
      </w:r>
    </w:p>
    <w:p w14:paraId="465683A5" w14:textId="77777777" w:rsidR="00407126" w:rsidRDefault="00161B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2024 год</w:t>
      </w:r>
    </w:p>
    <w:p w14:paraId="000534FA" w14:textId="77777777" w:rsidR="00407126" w:rsidRDefault="00407126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tbl>
      <w:tblPr>
        <w:tblW w:w="0" w:type="auto"/>
        <w:tblInd w:w="49" w:type="dxa"/>
        <w:tblLayout w:type="fixed"/>
        <w:tblLook w:val="04A0" w:firstRow="1" w:lastRow="0" w:firstColumn="1" w:lastColumn="0" w:noHBand="0" w:noVBand="1"/>
      </w:tblPr>
      <w:tblGrid>
        <w:gridCol w:w="570"/>
        <w:gridCol w:w="8730"/>
      </w:tblGrid>
      <w:tr w:rsidR="00407126" w14:paraId="4315FAF2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FABD" w14:textId="77777777" w:rsidR="00407126" w:rsidRDefault="00161BC9">
            <w:pPr>
              <w:widowControl w:val="0"/>
              <w:spacing w:after="0" w:line="240" w:lineRule="auto"/>
              <w:ind w:left="-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0D0A" w14:textId="77777777" w:rsidR="00407126" w:rsidRDefault="00161B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Вопросы для рассмотрения</w:t>
            </w:r>
          </w:p>
        </w:tc>
      </w:tr>
      <w:tr w:rsidR="00407126" w14:paraId="3E2AC04C" w14:textId="77777777">
        <w:trPr>
          <w:trHeight w:val="77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E63D" w14:textId="77777777" w:rsidR="00407126" w:rsidRDefault="00161B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8136" w14:textId="77777777" w:rsidR="00407126" w:rsidRDefault="00161BC9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реализации мероприятий «Стратегии социально - экономического развития города Батайска до 2030 года».</w:t>
            </w:r>
          </w:p>
        </w:tc>
      </w:tr>
      <w:tr w:rsidR="00407126" w14:paraId="35667590" w14:textId="77777777">
        <w:trPr>
          <w:trHeight w:val="77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E89F" w14:textId="77777777" w:rsidR="00407126" w:rsidRDefault="00161B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DA67" w14:textId="77777777" w:rsidR="00407126" w:rsidRDefault="00161BC9">
            <w:pPr>
              <w:pStyle w:val="4"/>
              <w:widowControl w:val="0"/>
              <w:numPr>
                <w:ilvl w:val="3"/>
                <w:numId w:val="1"/>
              </w:numPr>
              <w:jc w:val="both"/>
              <w:rPr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Об исполнении мероприятий муниципальной программы «Экономическое развитие» и ее подпрограмм </w:t>
            </w:r>
            <w:r>
              <w:rPr>
                <w:rFonts w:ascii="Times New Roman" w:hAnsi="Times New Roman"/>
                <w:b w:val="0"/>
                <w:i w:val="0"/>
                <w:sz w:val="28"/>
                <w:highlight w:val="white"/>
              </w:rPr>
              <w:t>«Развитие субъектов малого и среднего предпринимательства», «Создание благоприятных условий для привлечения инвестиций в город Батайск» по итогам 2023 года и 1 полугодия 2024 года.</w:t>
            </w:r>
          </w:p>
        </w:tc>
      </w:tr>
      <w:tr w:rsidR="00407126" w14:paraId="2637647B" w14:textId="77777777">
        <w:trPr>
          <w:trHeight w:val="77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EE7A" w14:textId="77777777" w:rsidR="00407126" w:rsidRDefault="00161B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9E00" w14:textId="77777777" w:rsidR="00407126" w:rsidRDefault="00161BC9">
            <w:pPr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О реализации задач Н</w:t>
            </w:r>
            <w:r>
              <w:rPr>
                <w:rFonts w:ascii="Times New Roman" w:hAnsi="Times New Roman"/>
                <w:sz w:val="28"/>
              </w:rPr>
              <w:t xml:space="preserve">ациональной системы маркировки и прослеживания продукции «Честный знак» на 2024 год: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об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обязательной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маркировке товаров, об этапах введения маркировки и ответственности за нарушение установленного порядка.</w:t>
            </w:r>
          </w:p>
        </w:tc>
      </w:tr>
      <w:tr w:rsidR="00407126" w14:paraId="3E1BA5F4" w14:textId="77777777">
        <w:trPr>
          <w:trHeight w:val="77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8D8A" w14:textId="77777777" w:rsidR="00407126" w:rsidRDefault="00161B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AC38" w14:textId="77777777" w:rsidR="00407126" w:rsidRDefault="00161BC9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>реализации Плана развития нестационарной торговли на территории города Батайска до 2030 года.</w:t>
            </w:r>
          </w:p>
        </w:tc>
      </w:tr>
      <w:tr w:rsidR="00407126" w14:paraId="646CFFC5" w14:textId="77777777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51AA" w14:textId="77777777" w:rsidR="00407126" w:rsidRDefault="00161B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C04D" w14:textId="77777777" w:rsidR="00407126" w:rsidRDefault="00161BC9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имущественной поддержке субъектов малого и среднего предпринимательства города Батайска.</w:t>
            </w:r>
          </w:p>
        </w:tc>
      </w:tr>
      <w:tr w:rsidR="00407126" w14:paraId="2256BD22" w14:textId="77777777">
        <w:trPr>
          <w:trHeight w:val="63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1271" w14:textId="77777777" w:rsidR="00407126" w:rsidRDefault="00161B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6.</w:t>
            </w:r>
          </w:p>
        </w:tc>
        <w:tc>
          <w:tcPr>
            <w:tcW w:w="8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45C7" w14:textId="77777777" w:rsidR="00407126" w:rsidRDefault="00161BC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задачах и Плане работы Совета по </w:t>
            </w:r>
            <w:r>
              <w:rPr>
                <w:rFonts w:ascii="Times New Roman" w:hAnsi="Times New Roman"/>
                <w:sz w:val="28"/>
              </w:rPr>
              <w:t>предпринимательству при Администрации на 2025 год.</w:t>
            </w:r>
          </w:p>
        </w:tc>
      </w:tr>
      <w:tr w:rsidR="00407126" w14:paraId="40A77D57" w14:textId="77777777">
        <w:trPr>
          <w:trHeight w:val="95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9305" w14:textId="77777777" w:rsidR="00407126" w:rsidRDefault="00161B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7.</w:t>
            </w:r>
          </w:p>
        </w:tc>
        <w:tc>
          <w:tcPr>
            <w:tcW w:w="8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2692" w14:textId="77777777" w:rsidR="00407126" w:rsidRDefault="00161BC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проведении общественной экспертизы и обсуждение проектов нормативно-правовых актов, оказывающих воздействие на развитие и деятельность субъектов малого и среднего предпринимательства.</w:t>
            </w:r>
          </w:p>
        </w:tc>
      </w:tr>
      <w:tr w:rsidR="00407126" w14:paraId="5DED70D8" w14:textId="77777777">
        <w:trPr>
          <w:trHeight w:val="95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4553" w14:textId="77777777" w:rsidR="00407126" w:rsidRDefault="00161B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8.</w:t>
            </w:r>
          </w:p>
        </w:tc>
        <w:tc>
          <w:tcPr>
            <w:tcW w:w="8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6F5E" w14:textId="77777777" w:rsidR="00407126" w:rsidRDefault="00161BC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период: Рассмотрение письменных и устных обращений предпринимателей. Применение в пределах закрепленных полномочий возможных примирительных процедур и внесудебных способов разрешения правовых споров с субъектами предпринимательской деятельности.</w:t>
            </w:r>
          </w:p>
        </w:tc>
      </w:tr>
    </w:tbl>
    <w:p w14:paraId="790EE682" w14:textId="77777777" w:rsidR="00407126" w:rsidRDefault="00407126">
      <w:pPr>
        <w:spacing w:after="0" w:line="240" w:lineRule="auto"/>
        <w:jc w:val="both"/>
        <w:rPr>
          <w:rFonts w:ascii="Times New Roman" w:hAnsi="Times New Roman"/>
        </w:rPr>
      </w:pPr>
    </w:p>
    <w:p w14:paraId="36F0B805" w14:textId="7FD35AE7" w:rsidR="00407126" w:rsidRDefault="0040712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407126">
      <w:pgSz w:w="11906" w:h="16838"/>
      <w:pgMar w:top="415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31162"/>
    <w:multiLevelType w:val="multilevel"/>
    <w:tmpl w:val="149C0E1C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6D966598"/>
    <w:multiLevelType w:val="multilevel"/>
    <w:tmpl w:val="874040B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020470069">
    <w:abstractNumId w:val="0"/>
  </w:num>
  <w:num w:numId="2" w16cid:durableId="90966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26"/>
    <w:rsid w:val="00161BC9"/>
    <w:rsid w:val="0040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66C6"/>
  <w15:docId w15:val="{57AFEDEB-855C-4232-AF0D-C1C5A819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0"/>
    <w:next w:val="a1"/>
    <w:link w:val="40"/>
    <w:uiPriority w:val="9"/>
    <w:qFormat/>
    <w:pPr>
      <w:numPr>
        <w:ilvl w:val="3"/>
        <w:numId w:val="2"/>
      </w:numPr>
      <w:spacing w:before="120" w:after="120"/>
      <w:outlineLvl w:val="3"/>
    </w:pPr>
    <w:rPr>
      <w:i/>
      <w:sz w:val="27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z w:val="22"/>
    </w:rPr>
  </w:style>
  <w:style w:type="paragraph" w:customStyle="1" w:styleId="WW8Num1z0">
    <w:name w:val="WW8Num1z0"/>
    <w:basedOn w:val="21"/>
    <w:link w:val="WW8Num1z00"/>
  </w:style>
  <w:style w:type="character" w:customStyle="1" w:styleId="WW8Num1z00">
    <w:name w:val="WW8Num1z0"/>
    <w:basedOn w:val="a2"/>
    <w:link w:val="WW8Num1z0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color w:val="000000"/>
      <w:sz w:val="16"/>
    </w:rPr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rFonts w:ascii="Calibri" w:hAnsi="Calibri"/>
      <w:b/>
      <w:color w:val="000000"/>
      <w:sz w:val="22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z0">
    <w:name w:val="WW8Num2z0"/>
    <w:basedOn w:val="21"/>
    <w:link w:val="WW8Num2z00"/>
    <w:rPr>
      <w:rFonts w:ascii="Symbol" w:hAnsi="Symbol"/>
    </w:rPr>
  </w:style>
  <w:style w:type="character" w:customStyle="1" w:styleId="WW8Num2z00">
    <w:name w:val="WW8Num2z0"/>
    <w:basedOn w:val="a2"/>
    <w:link w:val="WW8Num2z0"/>
    <w:rPr>
      <w:rFonts w:ascii="Symbol" w:hAnsi="Symbol"/>
    </w:rPr>
  </w:style>
  <w:style w:type="paragraph" w:customStyle="1" w:styleId="DefaultParagraphFont">
    <w:name w:val="Default Paragraph Font*"/>
    <w:basedOn w:val="21"/>
    <w:link w:val="DefaultParagraphFont0"/>
  </w:style>
  <w:style w:type="character" w:customStyle="1" w:styleId="DefaultParagraphFont0">
    <w:name w:val="Default Paragraph Font*"/>
    <w:basedOn w:val="a2"/>
    <w:link w:val="DefaultParagraphFont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z5">
    <w:name w:val="WW8Num1z5"/>
    <w:basedOn w:val="21"/>
    <w:link w:val="WW8Num1z50"/>
  </w:style>
  <w:style w:type="character" w:customStyle="1" w:styleId="WW8Num1z50">
    <w:name w:val="WW8Num1z5"/>
    <w:basedOn w:val="a2"/>
    <w:link w:val="WW8Num1z5"/>
  </w:style>
  <w:style w:type="paragraph" w:customStyle="1" w:styleId="a8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8"/>
    <w:rPr>
      <w:rFonts w:ascii="Calibri" w:hAnsi="Calibri"/>
      <w:color w:val="000000"/>
      <w:sz w:val="22"/>
    </w:rPr>
  </w:style>
  <w:style w:type="paragraph" w:customStyle="1" w:styleId="WW8Num2z2">
    <w:name w:val="WW8Num2z2"/>
    <w:basedOn w:val="21"/>
    <w:link w:val="WW8Num2z20"/>
    <w:rPr>
      <w:rFonts w:ascii="Wingdings" w:hAnsi="Wingdings"/>
    </w:rPr>
  </w:style>
  <w:style w:type="character" w:customStyle="1" w:styleId="WW8Num2z20">
    <w:name w:val="WW8Num2z2"/>
    <w:basedOn w:val="a2"/>
    <w:link w:val="WW8Num2z2"/>
    <w:rPr>
      <w:rFonts w:ascii="Wingdings" w:hAnsi="Wingdings"/>
    </w:rPr>
  </w:style>
  <w:style w:type="paragraph" w:customStyle="1" w:styleId="WW8Num1z2">
    <w:name w:val="WW8Num1z2"/>
    <w:basedOn w:val="21"/>
    <w:link w:val="WW8Num1z20"/>
  </w:style>
  <w:style w:type="character" w:customStyle="1" w:styleId="WW8Num1z20">
    <w:name w:val="WW8Num1z2"/>
    <w:basedOn w:val="a2"/>
    <w:link w:val="WW8Num1z2"/>
  </w:style>
  <w:style w:type="paragraph" w:customStyle="1" w:styleId="WW8Num1z7">
    <w:name w:val="WW8Num1z7"/>
    <w:basedOn w:val="21"/>
    <w:link w:val="WW8Num1z70"/>
  </w:style>
  <w:style w:type="character" w:customStyle="1" w:styleId="WW8Num1z70">
    <w:name w:val="WW8Num1z7"/>
    <w:basedOn w:val="a2"/>
    <w:link w:val="WW8Num1z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2z1">
    <w:name w:val="WW8Num2z1"/>
    <w:basedOn w:val="21"/>
    <w:link w:val="WW8Num2z10"/>
    <w:rPr>
      <w:rFonts w:ascii="Courier New" w:hAnsi="Courier New"/>
    </w:rPr>
  </w:style>
  <w:style w:type="character" w:customStyle="1" w:styleId="WW8Num2z10">
    <w:name w:val="WW8Num2z1"/>
    <w:basedOn w:val="a2"/>
    <w:link w:val="WW8Num2z1"/>
    <w:rPr>
      <w:rFonts w:ascii="Courier New" w:hAnsi="Courier New"/>
    </w:rPr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  <w:rPr>
      <w:rFonts w:ascii="Calibri" w:hAnsi="Calibri"/>
      <w:color w:val="000000"/>
      <w:sz w:val="22"/>
    </w:rPr>
  </w:style>
  <w:style w:type="paragraph" w:styleId="a0">
    <w:name w:val="Title"/>
    <w:next w:val="a1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Arial" w:hAnsi="Arial"/>
      <w:color w:val="000000"/>
      <w:sz w:val="28"/>
    </w:rPr>
  </w:style>
  <w:style w:type="paragraph" w:styleId="ae">
    <w:name w:val="List"/>
    <w:basedOn w:val="a1"/>
    <w:link w:val="af"/>
  </w:style>
  <w:style w:type="character" w:customStyle="1" w:styleId="af">
    <w:name w:val="Список Знак"/>
    <w:basedOn w:val="af0"/>
    <w:link w:val="ae"/>
    <w:rPr>
      <w:rFonts w:ascii="Calibri" w:hAnsi="Calibri"/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  <w:basedOn w:val="21"/>
    <w:link w:val="14"/>
  </w:style>
  <w:style w:type="character" w:customStyle="1" w:styleId="14">
    <w:name w:val="Основной шрифт абзаца1"/>
    <w:basedOn w:val="a2"/>
    <w:link w:val="13"/>
  </w:style>
  <w:style w:type="paragraph" w:customStyle="1" w:styleId="WW8Num1z1">
    <w:name w:val="WW8Num1z1"/>
    <w:basedOn w:val="21"/>
    <w:link w:val="WW8Num1z10"/>
  </w:style>
  <w:style w:type="character" w:customStyle="1" w:styleId="WW8Num1z10">
    <w:name w:val="WW8Num1z1"/>
    <w:basedOn w:val="a2"/>
    <w:link w:val="WW8Num1z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f1"/>
    <w:rPr>
      <w:color w:val="0000FF"/>
      <w:u w:val="single"/>
    </w:rPr>
  </w:style>
  <w:style w:type="character" w:styleId="af1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1">
    <w:name w:val="Основной шрифт абзаца2"/>
    <w:link w:val="16"/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rFonts w:ascii="Calibri" w:hAnsi="Calibri"/>
      <w:color w:val="000000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Абзац списка1"/>
    <w:basedOn w:val="a"/>
    <w:link w:val="1b"/>
    <w:pPr>
      <w:spacing w:after="0" w:line="100" w:lineRule="atLeast"/>
    </w:pPr>
    <w:rPr>
      <w:rFonts w:ascii="Times New Roman" w:hAnsi="Times New Roman"/>
      <w:sz w:val="24"/>
    </w:rPr>
  </w:style>
  <w:style w:type="character" w:customStyle="1" w:styleId="1b">
    <w:name w:val="Абзац списка1"/>
    <w:basedOn w:val="1"/>
    <w:link w:val="1a"/>
    <w:rPr>
      <w:rFonts w:ascii="Times New Roman" w:hAnsi="Times New Roman"/>
      <w:color w:val="000000"/>
      <w:sz w:val="24"/>
    </w:rPr>
  </w:style>
  <w:style w:type="paragraph" w:customStyle="1" w:styleId="WW8Num1z4">
    <w:name w:val="WW8Num1z4"/>
    <w:basedOn w:val="21"/>
    <w:link w:val="WW8Num1z40"/>
  </w:style>
  <w:style w:type="character" w:customStyle="1" w:styleId="WW8Num1z40">
    <w:name w:val="WW8Num1z4"/>
    <w:basedOn w:val="a2"/>
    <w:link w:val="WW8Num1z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Paragraph">
    <w:name w:val="List Paragraph*"/>
    <w:basedOn w:val="a"/>
    <w:link w:val="ListParagraph0"/>
    <w:pPr>
      <w:ind w:left="720"/>
    </w:pPr>
  </w:style>
  <w:style w:type="character" w:customStyle="1" w:styleId="ListParagraph0">
    <w:name w:val="List Paragraph*"/>
    <w:basedOn w:val="1"/>
    <w:link w:val="ListParagraph"/>
    <w:rPr>
      <w:rFonts w:ascii="Calibri" w:hAnsi="Calibri"/>
      <w:color w:val="000000"/>
      <w:sz w:val="22"/>
    </w:rPr>
  </w:style>
  <w:style w:type="paragraph" w:customStyle="1" w:styleId="af2">
    <w:name w:val="Символ нумерации"/>
    <w:basedOn w:val="21"/>
    <w:link w:val="af3"/>
  </w:style>
  <w:style w:type="character" w:customStyle="1" w:styleId="af3">
    <w:name w:val="Символ нумерации"/>
    <w:basedOn w:val="a2"/>
    <w:link w:val="af2"/>
  </w:style>
  <w:style w:type="paragraph" w:styleId="af4">
    <w:name w:val="List Paragraph"/>
    <w:basedOn w:val="a"/>
    <w:link w:val="af5"/>
    <w:pPr>
      <w:widowControl w:val="0"/>
      <w:ind w:left="720"/>
      <w:contextualSpacing/>
    </w:pPr>
  </w:style>
  <w:style w:type="character" w:customStyle="1" w:styleId="af5">
    <w:name w:val="Абзац списка Знак"/>
    <w:basedOn w:val="1"/>
    <w:link w:val="af4"/>
    <w:rPr>
      <w:rFonts w:ascii="Calibri" w:hAnsi="Calibri"/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6">
    <w:name w:val="Выделение жирным"/>
    <w:basedOn w:val="21"/>
    <w:link w:val="af7"/>
    <w:rPr>
      <w:b/>
    </w:rPr>
  </w:style>
  <w:style w:type="character" w:customStyle="1" w:styleId="af7">
    <w:name w:val="Выделение жирным"/>
    <w:basedOn w:val="a2"/>
    <w:link w:val="af6"/>
    <w:rPr>
      <w:b/>
    </w:rPr>
  </w:style>
  <w:style w:type="paragraph" w:styleId="af8">
    <w:name w:val="caption"/>
    <w:basedOn w:val="a"/>
    <w:link w:val="af9"/>
    <w:pPr>
      <w:spacing w:before="120" w:after="120"/>
    </w:pPr>
    <w:rPr>
      <w:i/>
      <w:sz w:val="24"/>
    </w:rPr>
  </w:style>
  <w:style w:type="character" w:customStyle="1" w:styleId="af9">
    <w:name w:val="Название объекта Знак"/>
    <w:basedOn w:val="1"/>
    <w:link w:val="af8"/>
    <w:rPr>
      <w:rFonts w:ascii="Calibri" w:hAnsi="Calibri"/>
      <w:i/>
      <w:color w:val="000000"/>
      <w:sz w:val="24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  <w:sz w:val="24"/>
    </w:rPr>
  </w:style>
  <w:style w:type="character" w:customStyle="1" w:styleId="1d">
    <w:name w:val="Название1"/>
    <w:basedOn w:val="1"/>
    <w:link w:val="1c"/>
    <w:rPr>
      <w:rFonts w:ascii="Calibri" w:hAnsi="Calibri"/>
      <w:i/>
      <w:color w:val="000000"/>
      <w:sz w:val="24"/>
    </w:rPr>
  </w:style>
  <w:style w:type="character" w:customStyle="1" w:styleId="ad">
    <w:name w:val="Заголовок Знак"/>
    <w:link w:val="a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2"/>
    <w:link w:val="4"/>
    <w:rPr>
      <w:rFonts w:ascii="Arial" w:hAnsi="Arial"/>
      <w:b/>
      <w:i/>
      <w:color w:val="000000"/>
      <w:sz w:val="27"/>
    </w:rPr>
  </w:style>
  <w:style w:type="paragraph" w:styleId="a1">
    <w:name w:val="Body Text"/>
    <w:basedOn w:val="a"/>
    <w:link w:val="af0"/>
    <w:pPr>
      <w:spacing w:after="120"/>
    </w:pPr>
  </w:style>
  <w:style w:type="character" w:customStyle="1" w:styleId="af0">
    <w:name w:val="Основной текст Знак"/>
    <w:basedOn w:val="1"/>
    <w:link w:val="a1"/>
    <w:rPr>
      <w:rFonts w:ascii="Calibri" w:hAnsi="Calibri"/>
      <w:color w:val="000000"/>
      <w:sz w:val="22"/>
    </w:rPr>
  </w:style>
  <w:style w:type="paragraph" w:customStyle="1" w:styleId="WW8Num1z3">
    <w:name w:val="WW8Num1z3"/>
    <w:basedOn w:val="21"/>
    <w:link w:val="WW8Num1z30"/>
  </w:style>
  <w:style w:type="character" w:customStyle="1" w:styleId="WW8Num1z30">
    <w:name w:val="WW8Num1z3"/>
    <w:basedOn w:val="a2"/>
    <w:link w:val="WW8Num1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z6">
    <w:name w:val="WW8Num1z6"/>
    <w:basedOn w:val="21"/>
    <w:link w:val="WW8Num1z60"/>
  </w:style>
  <w:style w:type="character" w:customStyle="1" w:styleId="WW8Num1z60">
    <w:name w:val="WW8Num1z6"/>
    <w:basedOn w:val="a2"/>
    <w:link w:val="WW8Num1z6"/>
  </w:style>
  <w:style w:type="paragraph" w:customStyle="1" w:styleId="WW8Num1z8">
    <w:name w:val="WW8Num1z8"/>
    <w:basedOn w:val="21"/>
    <w:link w:val="WW8Num1z80"/>
  </w:style>
  <w:style w:type="character" w:customStyle="1" w:styleId="WW8Num1z80">
    <w:name w:val="WW8Num1z8"/>
    <w:basedOn w:val="a2"/>
    <w:link w:val="WW8Num1z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ARM-201-2_</dc:creator>
  <cp:lastModifiedBy>ARM-201-2_</cp:lastModifiedBy>
  <cp:revision>2</cp:revision>
  <dcterms:created xsi:type="dcterms:W3CDTF">2023-12-22T11:09:00Z</dcterms:created>
  <dcterms:modified xsi:type="dcterms:W3CDTF">2023-12-22T11:09:00Z</dcterms:modified>
</cp:coreProperties>
</file>