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875" w:rsidRPr="00FB7875" w:rsidRDefault="00FB7875" w:rsidP="00FB7875">
      <w:pPr>
        <w:tabs>
          <w:tab w:val="num" w:pos="0"/>
        </w:tabs>
        <w:spacing w:after="0"/>
        <w:jc w:val="both"/>
        <w:rPr>
          <w:rFonts w:ascii="Times New Roman" w:hAnsi="Times New Roman" w:cs="Times New Roman"/>
          <w:sz w:val="28"/>
          <w:szCs w:val="28"/>
        </w:rPr>
      </w:pPr>
      <w:r w:rsidRPr="00FB7875">
        <w:rPr>
          <w:rFonts w:ascii="Times New Roman" w:hAnsi="Times New Roman" w:cs="Times New Roman"/>
          <w:sz w:val="28"/>
          <w:szCs w:val="28"/>
        </w:rPr>
        <w:t>Что надо знать потребителю о своих правах в жилищной сфере</w:t>
      </w:r>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r w:rsidRPr="00FB7875">
        <w:rPr>
          <w:rFonts w:ascii="Times New Roman" w:hAnsi="Times New Roman" w:cs="Times New Roman"/>
          <w:sz w:val="28"/>
          <w:szCs w:val="28"/>
        </w:rPr>
        <w:t xml:space="preserve">Вопрос </w:t>
      </w:r>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r w:rsidRPr="00FB7875">
        <w:rPr>
          <w:rFonts w:ascii="Times New Roman" w:hAnsi="Times New Roman" w:cs="Times New Roman"/>
          <w:sz w:val="28"/>
          <w:szCs w:val="28"/>
        </w:rPr>
        <w:t>Я являюсь собственником квартиры в многоквартирном доме. Какая часть отношений в жилищной сфере регулируется законодательством о защите прав потребителей?</w:t>
      </w:r>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r w:rsidRPr="00FB7875">
        <w:rPr>
          <w:rFonts w:ascii="Times New Roman" w:hAnsi="Times New Roman" w:cs="Times New Roman"/>
          <w:sz w:val="28"/>
          <w:szCs w:val="28"/>
        </w:rPr>
        <w:t>Ответ</w:t>
      </w:r>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r w:rsidRPr="00FB7875">
        <w:rPr>
          <w:rFonts w:ascii="Times New Roman" w:hAnsi="Times New Roman" w:cs="Times New Roman"/>
          <w:sz w:val="28"/>
          <w:szCs w:val="28"/>
        </w:rPr>
        <w:t xml:space="preserve">Предметом отношений, регулируемых законодательством о защите прав потребителей, так или иначе, являются вполне определенные объекты гражданских прав (ст. 128 Гражданского кодекса Российской Федерации), а именно - товары, работы, услуги, приобретаемые гражданами для потребительских нужд в рамках соответствующих возмездных договоров купли-продажи, выполнения работ, оказания услуг. </w:t>
      </w:r>
      <w:proofErr w:type="gramStart"/>
      <w:r w:rsidRPr="00FB7875">
        <w:rPr>
          <w:rFonts w:ascii="Times New Roman" w:hAnsi="Times New Roman" w:cs="Times New Roman"/>
          <w:sz w:val="28"/>
          <w:szCs w:val="28"/>
        </w:rPr>
        <w:t>При этом в жилищной сфере предмет правового регулирования по законодательству о защите прав потребителей должен находиться в очевидной и неразрывной причинно-следственной связи с объектом жилищных прав, в качестве которого, согласно положениям ч. 1 ст. 15 Жилищного кодекса Российской Федерации (далее - ЖК РФ), рассматривается исключительно жилое помещение, к которым относятся жилой дом (часть жилого дома), квартира (часть квартиры), комната.</w:t>
      </w:r>
      <w:proofErr w:type="gramEnd"/>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proofErr w:type="gramStart"/>
      <w:r w:rsidRPr="00FB7875">
        <w:rPr>
          <w:rFonts w:ascii="Times New Roman" w:hAnsi="Times New Roman" w:cs="Times New Roman"/>
          <w:sz w:val="28"/>
          <w:szCs w:val="28"/>
        </w:rPr>
        <w:t>Исходя из этого отношения между гражданами-потребителями коммунальных услуг и их исполнителями регулируются</w:t>
      </w:r>
      <w:proofErr w:type="gramEnd"/>
      <w:r w:rsidRPr="00FB7875">
        <w:rPr>
          <w:rFonts w:ascii="Times New Roman" w:hAnsi="Times New Roman" w:cs="Times New Roman"/>
          <w:sz w:val="28"/>
          <w:szCs w:val="28"/>
        </w:rPr>
        <w:t xml:space="preserve"> законодательством о защите прав потребителей. В частности, их регламентируют Правила предоставления коммунальных услуг гражданам, утвержденные постановлением Правительства Российской Федерации от 23.05.2006 № 307, в приложении № 1 к которым приведены требования к качеству коммунальных услуг и условия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proofErr w:type="gramStart"/>
      <w:r w:rsidRPr="00FB7875">
        <w:rPr>
          <w:rFonts w:ascii="Times New Roman" w:hAnsi="Times New Roman" w:cs="Times New Roman"/>
          <w:sz w:val="28"/>
          <w:szCs w:val="28"/>
        </w:rPr>
        <w:t xml:space="preserve">При этом необходимо иметь в виду, что по смыслу положений ст. ст. 36 и 44 ЖК РФ решение вопросов, касающихся предоставления коммунальных услуг, а также определение их конкретных исполнителей изначально осуществляет общее собрание собственников помещений в многоквартирном </w:t>
      </w:r>
      <w:r w:rsidRPr="00FB7875">
        <w:rPr>
          <w:rFonts w:ascii="Times New Roman" w:hAnsi="Times New Roman" w:cs="Times New Roman"/>
          <w:sz w:val="28"/>
          <w:szCs w:val="28"/>
        </w:rPr>
        <w:lastRenderedPageBreak/>
        <w:t>доме, которое, в частности, осуществляет выбор способа управления многоквартирным домом (см. п. 4 ч. 2 ст. 44 и ч. 3 ст. 161 ЖК</w:t>
      </w:r>
      <w:proofErr w:type="gramEnd"/>
      <w:r w:rsidRPr="00FB7875">
        <w:rPr>
          <w:rFonts w:ascii="Times New Roman" w:hAnsi="Times New Roman" w:cs="Times New Roman"/>
          <w:sz w:val="28"/>
          <w:szCs w:val="28"/>
        </w:rPr>
        <w:t xml:space="preserve"> </w:t>
      </w:r>
      <w:proofErr w:type="gramStart"/>
      <w:r w:rsidRPr="00FB7875">
        <w:rPr>
          <w:rFonts w:ascii="Times New Roman" w:hAnsi="Times New Roman" w:cs="Times New Roman"/>
          <w:sz w:val="28"/>
          <w:szCs w:val="28"/>
        </w:rPr>
        <w:t>РФ).</w:t>
      </w:r>
      <w:proofErr w:type="gramEnd"/>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r w:rsidRPr="00FB7875">
        <w:rPr>
          <w:rFonts w:ascii="Times New Roman" w:hAnsi="Times New Roman" w:cs="Times New Roman"/>
          <w:sz w:val="28"/>
          <w:szCs w:val="28"/>
        </w:rPr>
        <w:t xml:space="preserve">Именно в договоре управления многоквартирным домом перечисляется среди прочего перечень коммунальных услуг, размер платы за коммунальные услуги и т.д. (см. ч. 3 ст. 162 ЖК РФ). Причем, согласно положениям </w:t>
      </w:r>
      <w:proofErr w:type="gramStart"/>
      <w:r w:rsidRPr="00FB7875">
        <w:rPr>
          <w:rFonts w:ascii="Times New Roman" w:hAnsi="Times New Roman" w:cs="Times New Roman"/>
          <w:sz w:val="28"/>
          <w:szCs w:val="28"/>
        </w:rPr>
        <w:t>ч</w:t>
      </w:r>
      <w:proofErr w:type="gramEnd"/>
      <w:r w:rsidRPr="00FB7875">
        <w:rPr>
          <w:rFonts w:ascii="Times New Roman" w:hAnsi="Times New Roman" w:cs="Times New Roman"/>
          <w:sz w:val="28"/>
          <w:szCs w:val="28"/>
        </w:rPr>
        <w:t>. 4 ст. 162 ЖК РФ «условия договора управления многоквартирным домом устанавливаются одинаковыми для всех собственников помещений в многоквартирном доме».</w:t>
      </w:r>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r w:rsidRPr="00FB7875">
        <w:rPr>
          <w:rFonts w:ascii="Times New Roman" w:hAnsi="Times New Roman" w:cs="Times New Roman"/>
          <w:sz w:val="28"/>
          <w:szCs w:val="28"/>
        </w:rPr>
        <w:t xml:space="preserve">Согласно положениям </w:t>
      </w:r>
      <w:proofErr w:type="gramStart"/>
      <w:r w:rsidRPr="00FB7875">
        <w:rPr>
          <w:rFonts w:ascii="Times New Roman" w:hAnsi="Times New Roman" w:cs="Times New Roman"/>
          <w:sz w:val="28"/>
          <w:szCs w:val="28"/>
        </w:rPr>
        <w:t>ч</w:t>
      </w:r>
      <w:proofErr w:type="gramEnd"/>
      <w:r w:rsidRPr="00FB7875">
        <w:rPr>
          <w:rFonts w:ascii="Times New Roman" w:hAnsi="Times New Roman" w:cs="Times New Roman"/>
          <w:sz w:val="28"/>
          <w:szCs w:val="28"/>
        </w:rPr>
        <w:t>. 2 ст. 162 ЖК РФ одной стороной договора управления является управляющая организация, другой - собственники помещений в многоквартирном доме, органы управления товарищества собственников жилья либо органы управления жилищного кооператива или органы управления иного специализированного потребительского кооператива.</w:t>
      </w:r>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r w:rsidRPr="00FB7875">
        <w:rPr>
          <w:rFonts w:ascii="Times New Roman" w:hAnsi="Times New Roman" w:cs="Times New Roman"/>
          <w:sz w:val="28"/>
          <w:szCs w:val="28"/>
        </w:rPr>
        <w:t>Вопрос о том кто является управляющей организацией и соответственно - обязанной стороной (исполнителем) в правоотношениях, регулируемых законодательством о защите прав потребителей, находится в прямой зависимости от того, каким образом был разрешен (и был ли разрешен вообще) вопрос выбора способа управлением многоквартирным домом (</w:t>
      </w:r>
      <w:proofErr w:type="gramStart"/>
      <w:r w:rsidRPr="00FB7875">
        <w:rPr>
          <w:rFonts w:ascii="Times New Roman" w:hAnsi="Times New Roman" w:cs="Times New Roman"/>
          <w:sz w:val="28"/>
          <w:szCs w:val="28"/>
        </w:rPr>
        <w:t>см</w:t>
      </w:r>
      <w:proofErr w:type="gramEnd"/>
      <w:r w:rsidRPr="00FB7875">
        <w:rPr>
          <w:rFonts w:ascii="Times New Roman" w:hAnsi="Times New Roman" w:cs="Times New Roman"/>
          <w:sz w:val="28"/>
          <w:szCs w:val="28"/>
        </w:rPr>
        <w:t>. ч. 2 ст. 161 ЖК РФ).</w:t>
      </w:r>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r w:rsidRPr="00FB7875">
        <w:rPr>
          <w:rFonts w:ascii="Times New Roman" w:hAnsi="Times New Roman" w:cs="Times New Roman"/>
          <w:sz w:val="28"/>
          <w:szCs w:val="28"/>
        </w:rPr>
        <w:t xml:space="preserve">Вопрос </w:t>
      </w:r>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r w:rsidRPr="00FB7875">
        <w:rPr>
          <w:rFonts w:ascii="Times New Roman" w:hAnsi="Times New Roman" w:cs="Times New Roman"/>
          <w:sz w:val="28"/>
          <w:szCs w:val="28"/>
        </w:rPr>
        <w:t>Местная Администрация в очередной раз подняла плату за отопление и горячую воду. Может ли Роспотребнадзор их проверить?</w:t>
      </w:r>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r w:rsidRPr="00FB7875">
        <w:rPr>
          <w:rFonts w:ascii="Times New Roman" w:hAnsi="Times New Roman" w:cs="Times New Roman"/>
          <w:sz w:val="28"/>
          <w:szCs w:val="28"/>
        </w:rPr>
        <w:t>Ответ</w:t>
      </w:r>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r w:rsidRPr="00FB7875">
        <w:rPr>
          <w:rFonts w:ascii="Times New Roman" w:hAnsi="Times New Roman" w:cs="Times New Roman"/>
          <w:sz w:val="28"/>
          <w:szCs w:val="28"/>
        </w:rPr>
        <w:t xml:space="preserve"> В отличие от жилищных отношений, участниками которых в лице соответствующих органов могут выступать Российская Федерация, субъекты Российской Федерации и муниципальные образования (согласно </w:t>
      </w:r>
      <w:proofErr w:type="gramStart"/>
      <w:r w:rsidRPr="00FB7875">
        <w:rPr>
          <w:rFonts w:ascii="Times New Roman" w:hAnsi="Times New Roman" w:cs="Times New Roman"/>
          <w:sz w:val="28"/>
          <w:szCs w:val="28"/>
        </w:rPr>
        <w:t>ч</w:t>
      </w:r>
      <w:proofErr w:type="gramEnd"/>
      <w:r w:rsidRPr="00FB7875">
        <w:rPr>
          <w:rFonts w:ascii="Times New Roman" w:hAnsi="Times New Roman" w:cs="Times New Roman"/>
          <w:sz w:val="28"/>
          <w:szCs w:val="28"/>
        </w:rPr>
        <w:t>. 2 ст. 4 Жилищного кодекса Российской Федерации), субъектами отношений, регулируемых законодательством о защите прав потребителей, ни органы местного самоуправления, ни федеральные (региональные) органы государственной власти не являются.</w:t>
      </w:r>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r w:rsidRPr="00FB7875">
        <w:rPr>
          <w:rFonts w:ascii="Times New Roman" w:hAnsi="Times New Roman" w:cs="Times New Roman"/>
          <w:sz w:val="28"/>
          <w:szCs w:val="28"/>
        </w:rPr>
        <w:lastRenderedPageBreak/>
        <w:t xml:space="preserve">Данное обстоятельство делает невозможным применение по отношению к ним со стороны </w:t>
      </w:r>
      <w:proofErr w:type="spellStart"/>
      <w:r w:rsidRPr="00FB7875">
        <w:rPr>
          <w:rFonts w:ascii="Times New Roman" w:hAnsi="Times New Roman" w:cs="Times New Roman"/>
          <w:sz w:val="28"/>
          <w:szCs w:val="28"/>
        </w:rPr>
        <w:t>Роспотребнадзора</w:t>
      </w:r>
      <w:proofErr w:type="spellEnd"/>
      <w:r w:rsidRPr="00FB7875">
        <w:rPr>
          <w:rFonts w:ascii="Times New Roman" w:hAnsi="Times New Roman" w:cs="Times New Roman"/>
          <w:sz w:val="28"/>
          <w:szCs w:val="28"/>
        </w:rPr>
        <w:t xml:space="preserve"> каких-либо мер административного воздействия ввиду издания (отмены) названными органами власти соответствующих нормативных правовых актов или реализации иных властно-распорядительных полномочий. При этом вопросы как такового установления соответствующих тарифов на жилищно-коммунальные услуги, в том числе, в части определения их размера, состава затрат и т.п., в установленную сферу деятельности </w:t>
      </w:r>
      <w:proofErr w:type="spellStart"/>
      <w:r w:rsidRPr="00FB7875">
        <w:rPr>
          <w:rFonts w:ascii="Times New Roman" w:hAnsi="Times New Roman" w:cs="Times New Roman"/>
          <w:sz w:val="28"/>
          <w:szCs w:val="28"/>
        </w:rPr>
        <w:t>Роспотребнадзора</w:t>
      </w:r>
      <w:proofErr w:type="spellEnd"/>
      <w:r w:rsidRPr="00FB7875">
        <w:rPr>
          <w:rFonts w:ascii="Times New Roman" w:hAnsi="Times New Roman" w:cs="Times New Roman"/>
          <w:sz w:val="28"/>
          <w:szCs w:val="28"/>
        </w:rPr>
        <w:t xml:space="preserve"> также не входят.</w:t>
      </w:r>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r w:rsidRPr="00FB7875">
        <w:rPr>
          <w:rFonts w:ascii="Times New Roman" w:hAnsi="Times New Roman" w:cs="Times New Roman"/>
          <w:sz w:val="28"/>
          <w:szCs w:val="28"/>
        </w:rPr>
        <w:t>Размер платы за коммунальные услуги по отоплению и горячему водоснабжению жилых помещений в силу соответствующих положений ст. 157 Жилищного кодекса Российской Федерации утверждается органом местного самоуправления с соблюдением порядка, установленного, в частности, Федеральным законом от 30.12.2004 № 210-ФЗ «Об основах регулирования тарифов организаций коммунального комплекса».</w:t>
      </w:r>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proofErr w:type="gramStart"/>
      <w:r w:rsidRPr="00FB7875">
        <w:rPr>
          <w:rFonts w:ascii="Times New Roman" w:hAnsi="Times New Roman" w:cs="Times New Roman"/>
          <w:sz w:val="28"/>
          <w:szCs w:val="28"/>
        </w:rPr>
        <w:t>Отмена или признание недействительным соответствующего нормативного правового акта (решения) органа муниципальной власти может осуществляться по общим правилам, установленным Гражданским процессуальным кодексом Российской Федерации (см. главы 24, 25 ГПК РФ) или посредством принесения протеста прокурора.</w:t>
      </w:r>
      <w:proofErr w:type="gramEnd"/>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proofErr w:type="gramStart"/>
      <w:r w:rsidRPr="00FB7875">
        <w:rPr>
          <w:rFonts w:ascii="Times New Roman" w:hAnsi="Times New Roman" w:cs="Times New Roman"/>
          <w:sz w:val="28"/>
          <w:szCs w:val="28"/>
        </w:rPr>
        <w:t>В этой связи любой гражданин, посчитавший, что принятым и опубликованным в установленном порядке нормативным правовым актом органа государственной власти или органа местного самоуправления нарушаются его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на основании ч. 1 ст. 251 ГПК РФ обратиться в суд с заявлением о</w:t>
      </w:r>
      <w:proofErr w:type="gramEnd"/>
      <w:r w:rsidRPr="00FB7875">
        <w:rPr>
          <w:rFonts w:ascii="Times New Roman" w:hAnsi="Times New Roman" w:cs="Times New Roman"/>
          <w:sz w:val="28"/>
          <w:szCs w:val="28"/>
        </w:rPr>
        <w:t xml:space="preserve"> признании этого акта </w:t>
      </w:r>
      <w:proofErr w:type="gramStart"/>
      <w:r w:rsidRPr="00FB7875">
        <w:rPr>
          <w:rFonts w:ascii="Times New Roman" w:hAnsi="Times New Roman" w:cs="Times New Roman"/>
          <w:sz w:val="28"/>
          <w:szCs w:val="28"/>
        </w:rPr>
        <w:t>противоречащим</w:t>
      </w:r>
      <w:proofErr w:type="gramEnd"/>
      <w:r w:rsidRPr="00FB7875">
        <w:rPr>
          <w:rFonts w:ascii="Times New Roman" w:hAnsi="Times New Roman" w:cs="Times New Roman"/>
          <w:sz w:val="28"/>
          <w:szCs w:val="28"/>
        </w:rPr>
        <w:t xml:space="preserve"> закону полностью или в части.</w:t>
      </w:r>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r w:rsidRPr="00FB7875">
        <w:rPr>
          <w:rFonts w:ascii="Times New Roman" w:hAnsi="Times New Roman" w:cs="Times New Roman"/>
          <w:sz w:val="28"/>
          <w:szCs w:val="28"/>
        </w:rPr>
        <w:t>Вопрос</w:t>
      </w:r>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r w:rsidRPr="00FB7875">
        <w:rPr>
          <w:rFonts w:ascii="Times New Roman" w:hAnsi="Times New Roman" w:cs="Times New Roman"/>
          <w:sz w:val="28"/>
          <w:szCs w:val="28"/>
        </w:rPr>
        <w:t>Решила поставить в квартире счетчик на холодную воду. Купила его в магазине и обратилась в свое ТСЖ, куда плачу за холодную воду, с просьбой установить. Так меня заставили его поверять и пломбировать, а также потребовали за установку сумму, равную половине цены нового счетчика. Как быть?</w:t>
      </w:r>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r w:rsidRPr="00FB7875">
        <w:rPr>
          <w:rFonts w:ascii="Times New Roman" w:hAnsi="Times New Roman" w:cs="Times New Roman"/>
          <w:sz w:val="28"/>
          <w:szCs w:val="28"/>
        </w:rPr>
        <w:lastRenderedPageBreak/>
        <w:t>Ответ</w:t>
      </w:r>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r w:rsidRPr="00FB7875">
        <w:rPr>
          <w:rFonts w:ascii="Times New Roman" w:hAnsi="Times New Roman" w:cs="Times New Roman"/>
          <w:sz w:val="28"/>
          <w:szCs w:val="28"/>
        </w:rPr>
        <w:t xml:space="preserve">Новый, купленный в магазине, индивидуальный прибор учета холодной воды скорее всего изначально уже был должным образом </w:t>
      </w:r>
      <w:proofErr w:type="spellStart"/>
      <w:r w:rsidRPr="00FB7875">
        <w:rPr>
          <w:rFonts w:ascii="Times New Roman" w:hAnsi="Times New Roman" w:cs="Times New Roman"/>
          <w:sz w:val="28"/>
          <w:szCs w:val="28"/>
        </w:rPr>
        <w:t>поверен</w:t>
      </w:r>
      <w:proofErr w:type="spellEnd"/>
      <w:r w:rsidRPr="00FB7875">
        <w:rPr>
          <w:rFonts w:ascii="Times New Roman" w:hAnsi="Times New Roman" w:cs="Times New Roman"/>
          <w:sz w:val="28"/>
          <w:szCs w:val="28"/>
        </w:rPr>
        <w:t xml:space="preserve"> и опломбирован предприятием-изготовителем, а порядок его поверки в дальнейшем определяется инструкцией по эксплуатации, техническим паспортом либо иным сопроводительным документом того же изготовителя.</w:t>
      </w:r>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r w:rsidRPr="00FB7875">
        <w:rPr>
          <w:rFonts w:ascii="Times New Roman" w:hAnsi="Times New Roman" w:cs="Times New Roman"/>
          <w:sz w:val="28"/>
          <w:szCs w:val="28"/>
        </w:rPr>
        <w:t>Указанное означает, что при условии правильного монтажа данного прибора его дальнейшая эксплуатация и снятие показаний осуществляется потребителем самостоятельно.</w:t>
      </w:r>
    </w:p>
    <w:p w:rsidR="00FB7875" w:rsidRPr="00FB7875" w:rsidRDefault="00FB7875" w:rsidP="00FB7875">
      <w:pPr>
        <w:tabs>
          <w:tab w:val="num" w:pos="0"/>
        </w:tabs>
        <w:spacing w:after="0"/>
        <w:jc w:val="both"/>
        <w:rPr>
          <w:rFonts w:ascii="Times New Roman" w:hAnsi="Times New Roman" w:cs="Times New Roman"/>
          <w:sz w:val="28"/>
          <w:szCs w:val="28"/>
        </w:rPr>
      </w:pPr>
    </w:p>
    <w:p w:rsidR="00FB7875" w:rsidRPr="00FB7875" w:rsidRDefault="00FB7875" w:rsidP="00FB7875">
      <w:pPr>
        <w:tabs>
          <w:tab w:val="num" w:pos="0"/>
        </w:tabs>
        <w:spacing w:after="0"/>
        <w:jc w:val="both"/>
        <w:rPr>
          <w:rFonts w:ascii="Times New Roman" w:hAnsi="Times New Roman" w:cs="Times New Roman"/>
          <w:sz w:val="28"/>
          <w:szCs w:val="28"/>
        </w:rPr>
      </w:pPr>
      <w:r w:rsidRPr="00FB7875">
        <w:rPr>
          <w:rFonts w:ascii="Times New Roman" w:hAnsi="Times New Roman" w:cs="Times New Roman"/>
          <w:sz w:val="28"/>
          <w:szCs w:val="28"/>
        </w:rPr>
        <w:t xml:space="preserve">Исполнитель же в соответствии с положениями </w:t>
      </w:r>
      <w:proofErr w:type="spellStart"/>
      <w:proofErr w:type="gramStart"/>
      <w:r w:rsidRPr="00FB7875">
        <w:rPr>
          <w:rFonts w:ascii="Times New Roman" w:hAnsi="Times New Roman" w:cs="Times New Roman"/>
          <w:sz w:val="28"/>
          <w:szCs w:val="28"/>
        </w:rPr>
        <w:t>п</w:t>
      </w:r>
      <w:proofErr w:type="spellEnd"/>
      <w:proofErr w:type="gramEnd"/>
      <w:r w:rsidRPr="00FB7875">
        <w:rPr>
          <w:rFonts w:ascii="Times New Roman" w:hAnsi="Times New Roman" w:cs="Times New Roman"/>
          <w:sz w:val="28"/>
          <w:szCs w:val="28"/>
        </w:rPr>
        <w:t>/</w:t>
      </w:r>
      <w:proofErr w:type="spellStart"/>
      <w:r w:rsidRPr="00FB7875">
        <w:rPr>
          <w:rFonts w:ascii="Times New Roman" w:hAnsi="Times New Roman" w:cs="Times New Roman"/>
          <w:sz w:val="28"/>
          <w:szCs w:val="28"/>
        </w:rPr>
        <w:t>п</w:t>
      </w:r>
      <w:proofErr w:type="spellEnd"/>
      <w:r w:rsidRPr="00FB7875">
        <w:rPr>
          <w:rFonts w:ascii="Times New Roman" w:hAnsi="Times New Roman" w:cs="Times New Roman"/>
          <w:sz w:val="28"/>
          <w:szCs w:val="28"/>
        </w:rPr>
        <w:t xml:space="preserve"> г) п. 50 Правил предоставления коммунальных услуг гражданам, утвержденных постановлением Правительства Российской Федерации от 23 мая 2006 г. № 307, имеет право «в заранее согласованное с потребителем время, но не чаще 1 раза в 6 месяцев, осуществлять проверку правильности снятия потребителем показаний индивидуальных приборов учета, их исправности, а также целостности на них пломб».</w:t>
      </w:r>
    </w:p>
    <w:p w:rsidR="00FB7875" w:rsidRPr="00FB7875" w:rsidRDefault="00FB7875" w:rsidP="00FB7875">
      <w:pPr>
        <w:tabs>
          <w:tab w:val="num" w:pos="0"/>
        </w:tabs>
        <w:spacing w:after="0"/>
        <w:jc w:val="both"/>
        <w:rPr>
          <w:rFonts w:ascii="Times New Roman" w:hAnsi="Times New Roman" w:cs="Times New Roman"/>
          <w:sz w:val="28"/>
          <w:szCs w:val="28"/>
        </w:rPr>
      </w:pPr>
    </w:p>
    <w:p w:rsidR="00CC7CBF" w:rsidRDefault="00FB7875" w:rsidP="00FB7875">
      <w:pPr>
        <w:tabs>
          <w:tab w:val="num" w:pos="0"/>
        </w:tabs>
        <w:spacing w:after="0"/>
        <w:jc w:val="both"/>
        <w:rPr>
          <w:rFonts w:ascii="Times New Roman" w:hAnsi="Times New Roman" w:cs="Times New Roman"/>
          <w:sz w:val="28"/>
          <w:szCs w:val="28"/>
        </w:rPr>
      </w:pPr>
      <w:r w:rsidRPr="00FB7875">
        <w:rPr>
          <w:rFonts w:ascii="Times New Roman" w:hAnsi="Times New Roman" w:cs="Times New Roman"/>
          <w:sz w:val="28"/>
          <w:szCs w:val="28"/>
        </w:rPr>
        <w:tab/>
      </w:r>
    </w:p>
    <w:sectPr w:rsidR="00CC7CBF" w:rsidSect="009A08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4D05"/>
    <w:rsid w:val="000A042C"/>
    <w:rsid w:val="0013635F"/>
    <w:rsid w:val="00193624"/>
    <w:rsid w:val="002E2FE9"/>
    <w:rsid w:val="003176FC"/>
    <w:rsid w:val="00337581"/>
    <w:rsid w:val="00472660"/>
    <w:rsid w:val="00480648"/>
    <w:rsid w:val="004A5404"/>
    <w:rsid w:val="004D037C"/>
    <w:rsid w:val="005429A6"/>
    <w:rsid w:val="00623451"/>
    <w:rsid w:val="006A5D27"/>
    <w:rsid w:val="006C02CF"/>
    <w:rsid w:val="007643D2"/>
    <w:rsid w:val="00837358"/>
    <w:rsid w:val="008C47B8"/>
    <w:rsid w:val="008D24BA"/>
    <w:rsid w:val="009131EE"/>
    <w:rsid w:val="009A08D6"/>
    <w:rsid w:val="009C1390"/>
    <w:rsid w:val="00A85F36"/>
    <w:rsid w:val="00CC7CBF"/>
    <w:rsid w:val="00CF0900"/>
    <w:rsid w:val="00D975C2"/>
    <w:rsid w:val="00F34D05"/>
    <w:rsid w:val="00F92316"/>
    <w:rsid w:val="00FB7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8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1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43D2"/>
    <w:rPr>
      <w:b/>
      <w:bCs/>
    </w:rPr>
  </w:style>
</w:styles>
</file>

<file path=word/webSettings.xml><?xml version="1.0" encoding="utf-8"?>
<w:webSettings xmlns:r="http://schemas.openxmlformats.org/officeDocument/2006/relationships" xmlns:w="http://schemas.openxmlformats.org/wordprocessingml/2006/main">
  <w:divs>
    <w:div w:id="549852790">
      <w:bodyDiv w:val="1"/>
      <w:marLeft w:val="0"/>
      <w:marRight w:val="0"/>
      <w:marTop w:val="0"/>
      <w:marBottom w:val="0"/>
      <w:divBdr>
        <w:top w:val="none" w:sz="0" w:space="0" w:color="auto"/>
        <w:left w:val="none" w:sz="0" w:space="0" w:color="auto"/>
        <w:bottom w:val="none" w:sz="0" w:space="0" w:color="auto"/>
        <w:right w:val="none" w:sz="0" w:space="0" w:color="auto"/>
      </w:divBdr>
    </w:div>
    <w:div w:id="761294594">
      <w:bodyDiv w:val="1"/>
      <w:marLeft w:val="0"/>
      <w:marRight w:val="0"/>
      <w:marTop w:val="0"/>
      <w:marBottom w:val="0"/>
      <w:divBdr>
        <w:top w:val="none" w:sz="0" w:space="0" w:color="auto"/>
        <w:left w:val="none" w:sz="0" w:space="0" w:color="auto"/>
        <w:bottom w:val="none" w:sz="0" w:space="0" w:color="auto"/>
        <w:right w:val="none" w:sz="0" w:space="0" w:color="auto"/>
      </w:divBdr>
    </w:div>
    <w:div w:id="930434460">
      <w:bodyDiv w:val="1"/>
      <w:marLeft w:val="0"/>
      <w:marRight w:val="0"/>
      <w:marTop w:val="0"/>
      <w:marBottom w:val="0"/>
      <w:divBdr>
        <w:top w:val="none" w:sz="0" w:space="0" w:color="auto"/>
        <w:left w:val="none" w:sz="0" w:space="0" w:color="auto"/>
        <w:bottom w:val="none" w:sz="0" w:space="0" w:color="auto"/>
        <w:right w:val="none" w:sz="0" w:space="0" w:color="auto"/>
      </w:divBdr>
    </w:div>
    <w:div w:id="140536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E0935-304F-4FA8-8A14-FD1D2E39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Кучина</dc:creator>
  <cp:keywords/>
  <dc:description/>
  <cp:lastModifiedBy>1</cp:lastModifiedBy>
  <cp:revision>2</cp:revision>
  <cp:lastPrinted>2016-04-12T13:03:00Z</cp:lastPrinted>
  <dcterms:created xsi:type="dcterms:W3CDTF">2017-02-06T13:32:00Z</dcterms:created>
  <dcterms:modified xsi:type="dcterms:W3CDTF">2017-02-06T13:32:00Z</dcterms:modified>
</cp:coreProperties>
</file>