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CB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8C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5B5A8C" w:rsidRPr="005367CF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5A8C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8C">
        <w:rPr>
          <w:rFonts w:ascii="Times New Roman" w:hAnsi="Times New Roman" w:cs="Times New Roman"/>
          <w:sz w:val="28"/>
          <w:szCs w:val="28"/>
        </w:rPr>
        <w:t xml:space="preserve">С 2017 года в Ростовской области в соответствии с поручением Президента Российской Федерации реализуется </w:t>
      </w:r>
    </w:p>
    <w:p w:rsidR="005B5A8C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8C">
        <w:rPr>
          <w:rFonts w:ascii="Times New Roman" w:hAnsi="Times New Roman" w:cs="Times New Roman"/>
          <w:sz w:val="28"/>
          <w:szCs w:val="28"/>
        </w:rPr>
        <w:t>12 целевых моделей упрощения процедур ведения бизнеса и повышения инвестиционной привлекательности.</w:t>
      </w:r>
    </w:p>
    <w:p w:rsidR="005367CF" w:rsidRPr="005367CF" w:rsidRDefault="005367CF" w:rsidP="005367C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5354"/>
        <w:gridCol w:w="8866"/>
      </w:tblGrid>
      <w:tr w:rsidR="005B5A8C" w:rsidTr="004E18B1">
        <w:tc>
          <w:tcPr>
            <w:tcW w:w="14786" w:type="dxa"/>
            <w:gridSpan w:val="3"/>
          </w:tcPr>
          <w:p w:rsidR="005B5A8C" w:rsidRPr="00582EE9" w:rsidRDefault="005B5A8C" w:rsidP="004E18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E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 целевых моделей упрощения процедур ведения бизнеса </w:t>
            </w:r>
          </w:p>
          <w:p w:rsidR="005B5A8C" w:rsidRPr="00582EE9" w:rsidRDefault="005B5A8C" w:rsidP="004E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E9">
              <w:rPr>
                <w:rFonts w:ascii="Times New Roman" w:hAnsi="Times New Roman" w:cs="Times New Roman"/>
                <w:b/>
                <w:sz w:val="32"/>
                <w:szCs w:val="32"/>
              </w:rPr>
              <w:t>и повышения инвестиционной привлекательности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45"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строительствои территориальное планирование</w:t>
            </w:r>
          </w:p>
        </w:tc>
        <w:tc>
          <w:tcPr>
            <w:tcW w:w="8866" w:type="dxa"/>
          </w:tcPr>
          <w:p w:rsidR="005B5A8C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5A8C" w:rsidRPr="004E18B1">
              <w:rPr>
                <w:rFonts w:ascii="Times New Roman" w:hAnsi="Times New Roman" w:cs="Times New Roman"/>
                <w:sz w:val="28"/>
                <w:szCs w:val="28"/>
              </w:rPr>
              <w:t>рок получения разрешения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многоквартирного жилого дома выше 4 и ниже 14 этажей, общей площадью не менее 1000 и не более 10000 кв. метров, с высотой этажа, не превышающей 3,5 метра, имеющий не более одного подземного этажа, </w:t>
            </w:r>
            <w:r w:rsidR="005B5A8C" w:rsidRPr="003D0B0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составляет 7 дней.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:rsidR="005B5A8C" w:rsidRPr="004530B0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на земельные участки и объекты недвижимого имущества</w:t>
            </w:r>
          </w:p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5B5A8C" w:rsidRDefault="004E18B1" w:rsidP="00A6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подаче</w:t>
            </w:r>
            <w:r w:rsidR="00A64814">
              <w:rPr>
                <w:rFonts w:ascii="Times New Roman" w:hAnsi="Times New Roman" w:cs="Times New Roman"/>
                <w:sz w:val="28"/>
                <w:szCs w:val="28"/>
              </w:rPr>
              <w:t xml:space="preserve"> полного пакета необходимых документов</w:t>
            </w:r>
            <w:r w:rsidRPr="004E18B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A64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регистрации прав</w:t>
            </w:r>
            <w:r w:rsidR="005B5A8C"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 до 9 дней.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DA">
              <w:rPr>
                <w:rFonts w:ascii="Times New Roman" w:hAnsi="Times New Roman" w:cs="Times New Roman"/>
                <w:sz w:val="28"/>
                <w:szCs w:val="28"/>
              </w:rPr>
              <w:t>Постановка на кадастровый учет земельных участков и объектов недвижимого 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8866" w:type="dxa"/>
          </w:tcPr>
          <w:p w:rsidR="005B5A8C" w:rsidRDefault="00F749B9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B5A8C"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рок утверждения схемы расположения земельного участка на кадастровом плане территории составляет 17 дней.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контрольно-надзорной деятельности в субъектах Российской Федерации</w:t>
            </w:r>
          </w:p>
        </w:tc>
        <w:tc>
          <w:tcPr>
            <w:tcW w:w="8866" w:type="dxa"/>
          </w:tcPr>
          <w:p w:rsidR="005B5A8C" w:rsidRDefault="005B5A8C" w:rsidP="00F7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требования органов контроля размещ</w:t>
            </w:r>
            <w:r w:rsidR="00F749B9">
              <w:rPr>
                <w:rFonts w:ascii="Times New Roman" w:hAnsi="Times New Roman" w:cs="Times New Roman"/>
                <w:b/>
                <w:sz w:val="28"/>
                <w:szCs w:val="28"/>
              </w:rPr>
              <w:t>ены</w:t>
            </w: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актуализируются на их официальных сайтах.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10"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866" w:type="dxa"/>
          </w:tcPr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формирование государственной поддержки </w:t>
            </w:r>
            <w:r w:rsidR="004A1C9D">
              <w:rPr>
                <w:rFonts w:ascii="Times New Roman" w:hAnsi="Times New Roman" w:cs="Times New Roman"/>
                <w:sz w:val="28"/>
                <w:szCs w:val="28"/>
              </w:rPr>
              <w:t>субъектам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финансовой:</w:t>
            </w:r>
          </w:p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микрозаймы от 5%;</w:t>
            </w:r>
          </w:p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поручительства гарантийного фонда;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получение в лизинг оборудования и транспорт.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Технологическое присоединение к электрическим сетям</w:t>
            </w:r>
          </w:p>
        </w:tc>
        <w:tc>
          <w:tcPr>
            <w:tcW w:w="8866" w:type="dxa"/>
          </w:tcPr>
          <w:p w:rsidR="005B5A8C" w:rsidRPr="00DA24C5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C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сокращение сроков технологического присоединения к электрическим сетям. «Модельным объектом» является технологическое присоединение энергопринимающих устройств с </w:t>
            </w:r>
            <w:r w:rsidRPr="00DA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максимальной мощностью до 150 кВт включительно. </w:t>
            </w:r>
          </w:p>
          <w:p w:rsidR="005B5A8C" w:rsidRPr="0089132F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Заявку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</w:t>
            </w:r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присоединение можно подать через сервис «личный кабинет» на официальном сайте сетевой организации (АО «Донэнерго», филиал ПАО «МРСК Юга «Ростовэнерго»).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(т</w:t>
            </w:r>
            <w:r w:rsidRPr="003F5A39">
              <w:rPr>
                <w:rFonts w:ascii="Times New Roman" w:hAnsi="Times New Roman" w:cs="Times New Roman"/>
                <w:sz w:val="28"/>
                <w:szCs w:val="28"/>
              </w:rPr>
              <w:t>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5A39">
              <w:rPr>
                <w:rFonts w:ascii="Times New Roman" w:hAnsi="Times New Roman" w:cs="Times New Roman"/>
                <w:sz w:val="28"/>
                <w:szCs w:val="28"/>
              </w:rPr>
              <w:t xml:space="preserve"> к сетям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газораспределения</w:t>
            </w:r>
          </w:p>
        </w:tc>
        <w:tc>
          <w:tcPr>
            <w:tcW w:w="8866" w:type="dxa"/>
          </w:tcPr>
          <w:p w:rsidR="005B5A8C" w:rsidRPr="009B47CD" w:rsidRDefault="004A1C9D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оговор и расчет оплаты на технологическое присоединение к газовым сетям можно оформить в электронном виде через «личный кабинет» на официальном сайте газораспределительной организации (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rostovoblgaz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68E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системамтеплоснабжения, подключение (технологическое присоединение) к централизованным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водоснабжения и водоотведения</w:t>
            </w:r>
          </w:p>
        </w:tc>
        <w:tc>
          <w:tcPr>
            <w:tcW w:w="8866" w:type="dxa"/>
          </w:tcPr>
          <w:p w:rsidR="005B5A8C" w:rsidRPr="00CF7B70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B70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порядок сокращения сроков прохождения процедур и их количества, необходимых для подключения к системам теплоснабжения, подключения (технологического присоединения) 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0">
              <w:rPr>
                <w:rFonts w:ascii="Times New Roman" w:hAnsi="Times New Roman" w:cs="Times New Roman"/>
                <w:sz w:val="28"/>
                <w:szCs w:val="28"/>
              </w:rPr>
              <w:t>к централизованным системам водоснабжения и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EF">
              <w:rPr>
                <w:rFonts w:ascii="Times New Roman" w:hAnsi="Times New Roman" w:cs="Times New Roman"/>
                <w:sz w:val="28"/>
                <w:szCs w:val="28"/>
              </w:rPr>
              <w:t>Наличие и качество регионального законодательства о механизмах защиты инвесторов и поддер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жки инвестиционной деятельности</w:t>
            </w:r>
          </w:p>
        </w:tc>
        <w:tc>
          <w:tcPr>
            <w:tcW w:w="8866" w:type="dxa"/>
          </w:tcPr>
          <w:p w:rsidR="005B5A8C" w:rsidRPr="001B0C0B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0B">
              <w:rPr>
                <w:rFonts w:ascii="Times New Roman" w:hAnsi="Times New Roman" w:cs="Times New Roman"/>
                <w:sz w:val="28"/>
                <w:szCs w:val="28"/>
              </w:rPr>
              <w:t>направлена на повышение качества регионального законодательства о механизмах защиты инвесторов и поддержки инвестиционной деятельности,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климатав регионе.</w:t>
            </w:r>
          </w:p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10">
              <w:rPr>
                <w:rFonts w:ascii="Times New Roman" w:hAnsi="Times New Roman" w:cs="Times New Roman"/>
                <w:sz w:val="28"/>
                <w:szCs w:val="28"/>
              </w:rPr>
              <w:t>Эффективность обратной связи и работы каналов прямой связи инвесторов и руководства субъекта Российской Федерации</w:t>
            </w:r>
          </w:p>
        </w:tc>
        <w:tc>
          <w:tcPr>
            <w:tcW w:w="8866" w:type="dxa"/>
          </w:tcPr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10">
              <w:rPr>
                <w:rFonts w:ascii="Times New Roman" w:hAnsi="Times New Roman" w:cs="Times New Roman"/>
                <w:sz w:val="28"/>
                <w:szCs w:val="28"/>
              </w:rPr>
              <w:t>направлена на повышение эффективности обратной связи и работы каналов прямой связи инвесторов и руководства субъекта Российской Федерации,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C15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специализированной организации по привлечению инвестиций и работе с инвесторами</w:t>
            </w:r>
          </w:p>
        </w:tc>
        <w:tc>
          <w:tcPr>
            <w:tcW w:w="8866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повышение эффективности деятельности специализированной организации, созданной в процессе внедрения стандарта деятельности органов исполнительной власти субъекта Российской Федерации по обеспечению благоприятного </w:t>
            </w:r>
            <w:r w:rsidRPr="00E2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инвестиционного климата в регионе.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3">
              <w:rPr>
                <w:rFonts w:ascii="Times New Roman" w:hAnsi="Times New Roman" w:cs="Times New Roman"/>
                <w:sz w:val="28"/>
                <w:szCs w:val="28"/>
              </w:rPr>
              <w:t>Качество инвестиционного портала субъекта Российской Федерации</w:t>
            </w:r>
          </w:p>
        </w:tc>
        <w:tc>
          <w:tcPr>
            <w:tcW w:w="8866" w:type="dxa"/>
          </w:tcPr>
          <w:p w:rsidR="005B5A8C" w:rsidRPr="006474F1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3">
              <w:rPr>
                <w:rFonts w:ascii="Times New Roman" w:hAnsi="Times New Roman" w:cs="Times New Roman"/>
                <w:sz w:val="28"/>
                <w:szCs w:val="28"/>
              </w:rPr>
              <w:t>направлена на повышение качества инвестиционного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 Ростовской области создан, и функционирует портал об инвестиционной деятельности по адресам в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</w:t>
            </w:r>
            <w:r w:rsidRPr="00647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</w:t>
            </w:r>
            <w:r w:rsidRPr="0064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инвестдон.рф.</w:t>
            </w:r>
          </w:p>
        </w:tc>
      </w:tr>
    </w:tbl>
    <w:p w:rsidR="005B5A8C" w:rsidRDefault="005B5A8C" w:rsidP="005B5A8C">
      <w:pPr>
        <w:rPr>
          <w:rFonts w:ascii="Times New Roman" w:hAnsi="Times New Roman" w:cs="Times New Roman"/>
          <w:sz w:val="28"/>
          <w:szCs w:val="28"/>
        </w:rPr>
      </w:pPr>
    </w:p>
    <w:p w:rsidR="005367CF" w:rsidRDefault="004A1C9D" w:rsidP="0053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положениями, содержащими мероприятия целевых моделей</w:t>
      </w:r>
      <w:r w:rsidR="009A6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 ознакомиться в </w:t>
      </w:r>
      <w:r w:rsidR="005367CF">
        <w:rPr>
          <w:rFonts w:ascii="Times New Roman" w:hAnsi="Times New Roman" w:cs="Times New Roman"/>
          <w:sz w:val="28"/>
          <w:szCs w:val="28"/>
        </w:rPr>
        <w:t>распоряжени</w:t>
      </w:r>
      <w:r w:rsidR="009A65AD">
        <w:rPr>
          <w:rFonts w:ascii="Times New Roman" w:hAnsi="Times New Roman" w:cs="Times New Roman"/>
          <w:sz w:val="28"/>
          <w:szCs w:val="28"/>
        </w:rPr>
        <w:t>и</w:t>
      </w:r>
      <w:r w:rsidR="005367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367CF" w:rsidRPr="00275F94">
        <w:rPr>
          <w:rFonts w:ascii="Times New Roman" w:hAnsi="Times New Roman" w:cs="Times New Roman"/>
          <w:b/>
          <w:sz w:val="28"/>
          <w:szCs w:val="28"/>
        </w:rPr>
        <w:t>от 31.01.2017 № 147-р</w:t>
      </w:r>
      <w:r w:rsidR="005367CF">
        <w:rPr>
          <w:rFonts w:ascii="Times New Roman" w:hAnsi="Times New Roman" w:cs="Times New Roman"/>
          <w:sz w:val="28"/>
          <w:szCs w:val="28"/>
        </w:rPr>
        <w:t xml:space="preserve">«О целевых моделях упрощения процедур ведения бизнеса </w:t>
      </w:r>
      <w:r w:rsidR="009A65AD">
        <w:rPr>
          <w:rFonts w:ascii="Times New Roman" w:hAnsi="Times New Roman" w:cs="Times New Roman"/>
          <w:sz w:val="28"/>
          <w:szCs w:val="28"/>
        </w:rPr>
        <w:br/>
      </w:r>
      <w:r w:rsidR="005367CF">
        <w:rPr>
          <w:rFonts w:ascii="Times New Roman" w:hAnsi="Times New Roman" w:cs="Times New Roman"/>
          <w:sz w:val="28"/>
          <w:szCs w:val="28"/>
        </w:rPr>
        <w:t xml:space="preserve">и повышения инвестиционной привлекательности субъектов Российской Федерации» </w:t>
      </w:r>
      <w:r w:rsidR="005367CF" w:rsidRPr="00BE064D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B2328A">
        <w:rPr>
          <w:rFonts w:ascii="Times New Roman" w:hAnsi="Times New Roman" w:cs="Times New Roman"/>
          <w:sz w:val="28"/>
          <w:szCs w:val="28"/>
        </w:rPr>
        <w:t>.</w:t>
      </w:r>
    </w:p>
    <w:p w:rsidR="005367CF" w:rsidRPr="005367CF" w:rsidRDefault="009A65AD" w:rsidP="0053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7CF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доступно</w:t>
      </w:r>
      <w:r w:rsidR="005367CF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367CF">
        <w:rPr>
          <w:rFonts w:ascii="Times New Roman" w:hAnsi="Times New Roman" w:cs="Times New Roman"/>
          <w:sz w:val="28"/>
          <w:szCs w:val="28"/>
        </w:rPr>
        <w:t>:</w:t>
      </w:r>
      <w:r w:rsidR="005367CF" w:rsidRPr="00FA5EF7">
        <w:rPr>
          <w:rFonts w:ascii="Times New Roman" w:hAnsi="Times New Roman" w:cs="Times New Roman"/>
          <w:sz w:val="28"/>
          <w:szCs w:val="28"/>
        </w:rPr>
        <w:t>//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static</w:t>
      </w:r>
      <w:r w:rsidR="005367CF" w:rsidRPr="00FA5EF7">
        <w:rPr>
          <w:rFonts w:ascii="Times New Roman" w:hAnsi="Times New Roman" w:cs="Times New Roman"/>
          <w:sz w:val="28"/>
          <w:szCs w:val="28"/>
        </w:rPr>
        <w:t>.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goverment</w:t>
      </w:r>
      <w:r w:rsidR="005367CF" w:rsidRPr="00FA5EF7">
        <w:rPr>
          <w:rFonts w:ascii="Times New Roman" w:hAnsi="Times New Roman" w:cs="Times New Roman"/>
          <w:sz w:val="28"/>
          <w:szCs w:val="28"/>
        </w:rPr>
        <w:t>.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367CF">
        <w:rPr>
          <w:rFonts w:ascii="Times New Roman" w:hAnsi="Times New Roman" w:cs="Times New Roman"/>
          <w:sz w:val="28"/>
          <w:szCs w:val="28"/>
        </w:rPr>
        <w:t xml:space="preserve"> либо в системе «КонсультантПлюс».</w:t>
      </w:r>
    </w:p>
    <w:p w:rsidR="005367CF" w:rsidRPr="009A65AD" w:rsidRDefault="005367CF" w:rsidP="005367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 вас возникли проблемы либо были нарушены сроки </w:t>
      </w:r>
      <w:r w:rsidR="00B2328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услуг, предусмотренных целевыми моделями, </w:t>
      </w:r>
      <w:r w:rsidRPr="00D63EF7"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Pr="00D63EF7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6" w:history="1"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omb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aaanet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A65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илипо телефону 8 (863) 262 73 76.</w:t>
      </w:r>
    </w:p>
    <w:p w:rsidR="005367CF" w:rsidRPr="005B5A8C" w:rsidRDefault="005367CF" w:rsidP="005B5A8C">
      <w:pPr>
        <w:rPr>
          <w:rFonts w:ascii="Times New Roman" w:hAnsi="Times New Roman" w:cs="Times New Roman"/>
          <w:sz w:val="28"/>
          <w:szCs w:val="28"/>
        </w:rPr>
      </w:pPr>
    </w:p>
    <w:sectPr w:rsidR="005367CF" w:rsidRPr="005B5A8C" w:rsidSect="005367CF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C6" w:rsidRDefault="00BD21C6" w:rsidP="005367CF">
      <w:pPr>
        <w:spacing w:after="0" w:line="240" w:lineRule="auto"/>
      </w:pPr>
      <w:r>
        <w:separator/>
      </w:r>
    </w:p>
  </w:endnote>
  <w:endnote w:type="continuationSeparator" w:id="1">
    <w:p w:rsidR="00BD21C6" w:rsidRDefault="00BD21C6" w:rsidP="0053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956856"/>
      <w:docPartObj>
        <w:docPartGallery w:val="Page Numbers (Bottom of Page)"/>
        <w:docPartUnique/>
      </w:docPartObj>
    </w:sdtPr>
    <w:sdtContent>
      <w:p w:rsidR="004A1C9D" w:rsidRDefault="009C52BD">
        <w:pPr>
          <w:pStyle w:val="a7"/>
          <w:jc w:val="right"/>
        </w:pPr>
        <w:r>
          <w:fldChar w:fldCharType="begin"/>
        </w:r>
        <w:r w:rsidR="004A1C9D">
          <w:instrText>PAGE   \* MERGEFORMAT</w:instrText>
        </w:r>
        <w:r>
          <w:fldChar w:fldCharType="separate"/>
        </w:r>
        <w:r w:rsidR="00D41D38">
          <w:rPr>
            <w:noProof/>
          </w:rPr>
          <w:t>1</w:t>
        </w:r>
        <w:r>
          <w:fldChar w:fldCharType="end"/>
        </w:r>
      </w:p>
    </w:sdtContent>
  </w:sdt>
  <w:p w:rsidR="004A1C9D" w:rsidRDefault="004A1C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C6" w:rsidRDefault="00BD21C6" w:rsidP="005367CF">
      <w:pPr>
        <w:spacing w:after="0" w:line="240" w:lineRule="auto"/>
      </w:pPr>
      <w:r>
        <w:separator/>
      </w:r>
    </w:p>
  </w:footnote>
  <w:footnote w:type="continuationSeparator" w:id="1">
    <w:p w:rsidR="00BD21C6" w:rsidRDefault="00BD21C6" w:rsidP="0053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A8C"/>
    <w:rsid w:val="002C54D9"/>
    <w:rsid w:val="004A1C9D"/>
    <w:rsid w:val="004E18B1"/>
    <w:rsid w:val="005367CF"/>
    <w:rsid w:val="005B3ECB"/>
    <w:rsid w:val="005B5A8C"/>
    <w:rsid w:val="008D1855"/>
    <w:rsid w:val="009A65AD"/>
    <w:rsid w:val="009C52BD"/>
    <w:rsid w:val="00A64814"/>
    <w:rsid w:val="00B2328A"/>
    <w:rsid w:val="00BD21C6"/>
    <w:rsid w:val="00C27FF8"/>
    <w:rsid w:val="00D41D38"/>
    <w:rsid w:val="00F749B9"/>
    <w:rsid w:val="00FB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CF"/>
  </w:style>
  <w:style w:type="paragraph" w:styleId="a7">
    <w:name w:val="footer"/>
    <w:basedOn w:val="a"/>
    <w:link w:val="a8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CF"/>
  </w:style>
  <w:style w:type="paragraph" w:styleId="a7">
    <w:name w:val="footer"/>
    <w:basedOn w:val="a"/>
    <w:link w:val="a8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b-pro@aaane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OMB-PRO</dc:creator>
  <cp:lastModifiedBy>1</cp:lastModifiedBy>
  <cp:revision>2</cp:revision>
  <cp:lastPrinted>2018-10-10T07:58:00Z</cp:lastPrinted>
  <dcterms:created xsi:type="dcterms:W3CDTF">2018-10-17T08:24:00Z</dcterms:created>
  <dcterms:modified xsi:type="dcterms:W3CDTF">2018-10-17T08:24:00Z</dcterms:modified>
</cp:coreProperties>
</file>