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совместного заседания Совета 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ограничительных мероприятий на территории Ростовской области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(проводится в период действия ограничительных мероприятий, в связи с этим контролируется  количество  присутствующих)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«24» декабря 2021года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– заместитель  главы Администрации города Батайска по экономике Богатищева Н.С.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– Новикова Т.В.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2127" w:hanging="212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Присутствовали:</w:t>
        <w:tab/>
        <w:t xml:space="preserve">члены Совета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(список прилагается)</w:t>
      </w:r>
    </w:p>
    <w:p>
      <w:pPr>
        <w:pStyle w:val="NoSpacing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30"/>
          <w:szCs w:val="30"/>
          <w:u w:val="none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  <w:u w:val="none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widowControl/>
        <w:numPr>
          <w:ilvl w:val="0"/>
          <w:numId w:val="1"/>
        </w:numPr>
        <w:tabs>
          <w:tab w:val="clear" w:pos="708"/>
          <w:tab w:val="left" w:pos="561" w:leader="none"/>
          <w:tab w:val="left" w:pos="680" w:leader="none"/>
          <w:tab w:val="left" w:pos="737" w:leader="none"/>
        </w:tabs>
        <w:suppressAutoHyphens w:val="true"/>
        <w:bidi w:val="0"/>
        <w:spacing w:lineRule="auto" w:line="240" w:before="0" w:after="0"/>
        <w:ind w:left="170" w:right="0" w:hanging="0"/>
        <w:jc w:val="both"/>
        <w:outlineLvl w:val="2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Об организации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 w:bidi="ru-RU"/>
        </w:rPr>
        <w:t xml:space="preserve">предупредительно-профилактических мероприятий, на </w:t>
        <w:tab/>
        <w:t xml:space="preserve">розничных рынках, ярмарках, торговых объектах города Батайска в </w:t>
        <w:tab/>
        <w:t xml:space="preserve">преддверии новогодних и рождественских праздников 2022 года - </w:t>
        <w:tab/>
        <w:t>и</w:t>
      </w:r>
      <w:r>
        <w:rPr>
          <w:rFonts w:eastAsia="Times New Roman" w:cs="Times New Roman" w:ascii="Times New Roman" w:hAnsi="Times New Roman"/>
          <w:b w:val="false"/>
          <w:bCs w:val="false"/>
          <w:color w:val="111111"/>
          <w:kern w:val="2"/>
          <w:sz w:val="28"/>
          <w:szCs w:val="28"/>
          <w:shd w:fill="FFFFFF" w:val="clear"/>
          <w:lang w:eastAsia="ru-RU" w:bidi="ru-RU"/>
        </w:rPr>
        <w:t>нформация Эм Ж.В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 w:bidi="ru-RU"/>
        </w:rPr>
        <w:t>. (10 мин.)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02" w:hanging="36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color w:val="111111"/>
          <w:kern w:val="2"/>
          <w:sz w:val="28"/>
          <w:szCs w:val="28"/>
          <w:shd w:fill="FFFFFF" w:val="clear"/>
          <w:lang w:eastAsia="ru-RU"/>
        </w:rPr>
        <w:t>организации участия предприятий малого и среднего предпринимательства в городском конкурсе «Лучшее новогоднее оформление зданий и прилегающих к ним территорий» и оформлении объектов потребительского рынка в преддверии Нового 2022 года и Рождества- информация Эм Ж.В.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(10 мин.).</w:t>
      </w:r>
    </w:p>
    <w:p>
      <w:pPr>
        <w:pStyle w:val="Normal"/>
        <w:numPr>
          <w:ilvl w:val="0"/>
          <w:numId w:val="1"/>
        </w:numPr>
        <w:spacing w:lineRule="atLeast" w:line="10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утверждении Плана работы Совета по предпринимательству и Межведомственной комиссии по снижению административных барьеров на пути развития предпринимательства на 2022 год - информация Новиковой Т.В</w:t>
      </w:r>
    </w:p>
    <w:p>
      <w:pPr>
        <w:pStyle w:val="Normal"/>
        <w:numPr>
          <w:ilvl w:val="0"/>
          <w:numId w:val="1"/>
        </w:numPr>
        <w:spacing w:lineRule="atLeast" w:line="10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Обмен мнениями (до 10 мин.).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/>
          <w:b w:val="false"/>
          <w:bCs w:val="false"/>
          <w:sz w:val="28"/>
          <w:szCs w:val="28"/>
          <w:u w:val="none"/>
        </w:rPr>
        <w:tab/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Во вступительном слове </w:t>
      </w: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>заместитель главы Администрации города Батайска по экономике Н.С. Богатищева сообщила присутствующим: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>- О развитии проекта «Эффективный регион» с применением методов производственной системы Госкорпорации «Росатом» и других партнеров на территории Ростовской области;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об ужесточении контроля за иммунизацией сотрудников в трудовых коллективах на предприятиях малого и среднего бизнеса.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1. По первому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>: Эм Ж.В. с информацией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 xml:space="preserve">б организации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 w:bidi="ru-RU"/>
        </w:rPr>
        <w:t>предупредительно-профилактических мероприятий, на розничных рынках, ярмарках, торговых объектах города Батайска в преддверии новогодних и рождественских праздников 2022 года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(прилагается на 2 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Информацию принять к сведению.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2. По второму вопросу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17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Эм Ж.В.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color w:val="111111"/>
          <w:kern w:val="2"/>
          <w:sz w:val="28"/>
          <w:szCs w:val="28"/>
          <w:shd w:fill="FFFFFF" w:val="clear"/>
          <w:lang w:eastAsia="ru-RU"/>
        </w:rPr>
        <w:t xml:space="preserve">организации участия предприятий малого и среднего предпринимательства в городском конкурсе «Лучшее новогоднее оформление зданий и прилегающих к ним территорий» и оформлении объектов потребительского рынка в преддверии Нового 2022 года и Рождества 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(прилагается  на 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л.).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Информацию принять к сведению.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3. По третьему вопросу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Новикову Т.В. с информацией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 проекте Плана работы Совета по предпринимательству и Межведомственной комиссии по снижению административных барьеров на пути развития предпринимательства на 2022 год (прилагается 1л.)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Решили: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утвердить План работы Совета по предпринимательству и Межведомственной комиссии по снижению административных барьеров на пути развития предпринимательства на 2022 год (далее -План).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малого и среднего предпринимательства, торговли (Эм Ж.В.) </w:t>
      </w: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разместить План на официальном сайте Администрации города Батайска в разделе «Бизнес».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 Н.С. Богатищева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Секретарь                                                                                                   Т.В. Новикова     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0"/>
      </w:pPr>
      <w:rPr>
        <w:dstrike w:val="false"/>
        <w:strike w:val="false"/>
        <w:sz w:val="28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0"/>
      </w:pPr>
      <w:rPr>
        <w:dstrike w:val="false"/>
        <w:strike w:val="fals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2700" w:hanging="0"/>
      </w:pPr>
      <w:rPr>
        <w:dstrike w:val="false"/>
        <w:strike w:val="false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3240" w:hanging="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3960" w:hanging="0"/>
      </w:pPr>
      <w:rPr>
        <w:dstrike w:val="false"/>
        <w:strike w:val="false"/>
      </w:rPr>
    </w:lvl>
    <w:lvl w:ilvl="5">
      <w:start w:val="1"/>
      <w:numFmt w:val="lowerRoman"/>
      <w:lvlText w:val="%6."/>
      <w:lvlJc w:val="left"/>
      <w:pPr>
        <w:tabs>
          <w:tab w:val="num" w:pos="1080"/>
        </w:tabs>
        <w:ind w:left="4860" w:hanging="0"/>
      </w:pPr>
      <w:rPr>
        <w:dstrike w:val="false"/>
        <w:strike w:val="fals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5400" w:hanging="0"/>
      </w:pPr>
      <w:rPr>
        <w:dstrike w:val="false"/>
        <w:strike w:val="fals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120" w:hanging="0"/>
      </w:pPr>
      <w:rPr>
        <w:dstrike w:val="false"/>
        <w:strike w:val="false"/>
      </w:r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7020" w:hanging="0"/>
      </w:pPr>
      <w:rPr>
        <w:dstrike w:val="false"/>
        <w:strike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WW8Num1z0">
    <w:name w:val="WW8Num1z0"/>
    <w:qFormat/>
    <w:rPr>
      <w:rFonts w:ascii="Symbol" w:hAnsi="Symbol" w:cs="Symbol"/>
      <w:strike w:val="false"/>
      <w:dstrike w:val="false"/>
    </w:rPr>
  </w:style>
  <w:style w:type="character" w:styleId="WW8Num1z1">
    <w:name w:val="WW8Num1z1"/>
    <w:qFormat/>
    <w:rPr>
      <w:rFonts w:ascii="Courier New" w:hAnsi="Courier New" w:cs="Courier New"/>
      <w:strike w:val="false"/>
      <w:dstrike w:val="false"/>
    </w:rPr>
  </w:style>
  <w:style w:type="character" w:styleId="WW8Num1z2">
    <w:name w:val="WW8Num1z2"/>
    <w:qFormat/>
    <w:rPr>
      <w:rFonts w:ascii="Wingdings" w:hAnsi="Wingdings" w:cs="Wingdings"/>
      <w:strike w:val="false"/>
      <w:dstrike w:val="false"/>
    </w:rPr>
  </w:style>
  <w:style w:type="character" w:styleId="WW8Num2z0">
    <w:name w:val="WW8Num2z0"/>
    <w:qFormat/>
    <w:rPr>
      <w:rFonts w:ascii="Times New Roman" w:hAnsi="Times New Roman" w:cs="Times New Roman"/>
      <w:b w:val="false"/>
      <w:strike w:val="false"/>
      <w:dstrike w:val="false"/>
      <w:color w:val="000000"/>
      <w:sz w:val="28"/>
      <w:szCs w:val="28"/>
    </w:rPr>
  </w:style>
  <w:style w:type="character" w:styleId="WW8Num2z1">
    <w:name w:val="WW8Num2z1"/>
    <w:qFormat/>
    <w:rPr>
      <w:strike w:val="false"/>
      <w:dstrike w:val="false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ыделение жирным"/>
    <w:basedOn w:val="DefaultParagraphFont"/>
    <w:qFormat/>
    <w:rPr>
      <w:b/>
      <w:bCs w:val="false"/>
    </w:rPr>
  </w:style>
  <w:style w:type="character" w:styleId="115pt">
    <w:name w:val="Основной текст + 11;5 pt;Не полужирный"/>
    <w:basedOn w:val="DefaultParagraphFon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Msonormalmailrucssattributepostfixmailrucssattributepostfix">
    <w:name w:val="msonormal_mailru_css_attribute_postfix_mailru_css_attribute_postfix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LibreOffice/7.0.4.2$Windows_X86_64 LibreOffice_project/dcf040e67528d9187c66b2379df5ea4407429775</Application>
  <AppVersion>15.0000</AppVersion>
  <Pages>2</Pages>
  <Words>388</Words>
  <Characters>2713</Characters>
  <CharactersWithSpaces>3358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2020-06-18T11:31:00Z</dcterms:created>
  <dc:creator>Экономический отдел</dc:creator>
  <dc:description/>
  <dc:language>ru-RU</dc:language>
  <cp:lastModifiedBy/>
  <cp:lastPrinted>2021-09-22T14:35:41Z</cp:lastPrinted>
  <dcterms:modified xsi:type="dcterms:W3CDTF">2022-01-11T12:12:06Z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