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BE" w:rsidRDefault="009E0ABE" w:rsidP="009E0ABE">
      <w:pPr>
        <w:pStyle w:val="msonormalcxspmiddle"/>
        <w:contextualSpacing/>
        <w:jc w:val="center"/>
        <w:rPr>
          <w:b/>
          <w:sz w:val="20"/>
          <w:szCs w:val="20"/>
        </w:rPr>
      </w:pPr>
      <w:bookmarkStart w:id="0" w:name="_GoBack"/>
      <w:bookmarkEnd w:id="0"/>
    </w:p>
    <w:p w:rsidR="009E0ABE" w:rsidRDefault="009E0ABE" w:rsidP="00A254D5">
      <w:pPr>
        <w:pStyle w:val="msonormalcxspmiddle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tbl>
      <w:tblPr>
        <w:tblW w:w="9648" w:type="dxa"/>
        <w:tblLook w:val="01E0"/>
      </w:tblPr>
      <w:tblGrid>
        <w:gridCol w:w="3190"/>
        <w:gridCol w:w="1778"/>
        <w:gridCol w:w="4680"/>
      </w:tblGrid>
      <w:tr w:rsidR="009858E1" w:rsidRPr="00255797">
        <w:tc>
          <w:tcPr>
            <w:tcW w:w="3190" w:type="dxa"/>
          </w:tcPr>
          <w:p w:rsidR="009858E1" w:rsidRPr="00255797" w:rsidRDefault="009858E1" w:rsidP="00A254D5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9858E1" w:rsidRPr="00255797" w:rsidRDefault="009858E1" w:rsidP="00255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9858E1" w:rsidRPr="00255797" w:rsidRDefault="009858E1" w:rsidP="00255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797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9858E1" w:rsidRPr="00255797" w:rsidRDefault="00000E11" w:rsidP="002557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797">
              <w:rPr>
                <w:rFonts w:ascii="Times New Roman" w:hAnsi="Times New Roman"/>
                <w:sz w:val="28"/>
                <w:szCs w:val="28"/>
              </w:rPr>
              <w:t>З</w:t>
            </w:r>
            <w:r w:rsidR="009858E1" w:rsidRPr="00255797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255797">
              <w:rPr>
                <w:rFonts w:ascii="Times New Roman" w:hAnsi="Times New Roman"/>
                <w:sz w:val="28"/>
                <w:szCs w:val="28"/>
              </w:rPr>
              <w:t>ь</w:t>
            </w:r>
            <w:r w:rsidR="009858E1" w:rsidRPr="00255797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города Батайска по бюджету и финансам – начальник Финансового управления города Батайска</w:t>
            </w:r>
          </w:p>
          <w:p w:rsidR="009858E1" w:rsidRPr="00255797" w:rsidRDefault="009858E1" w:rsidP="00255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797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proofErr w:type="spellStart"/>
            <w:r w:rsidR="00694E91">
              <w:rPr>
                <w:rFonts w:ascii="Times New Roman" w:hAnsi="Times New Roman"/>
                <w:sz w:val="28"/>
                <w:szCs w:val="28"/>
              </w:rPr>
              <w:t>А.И.Гагацев</w:t>
            </w:r>
            <w:proofErr w:type="spellEnd"/>
          </w:p>
          <w:p w:rsidR="009858E1" w:rsidRPr="00255797" w:rsidRDefault="009858E1" w:rsidP="00255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797">
              <w:rPr>
                <w:rFonts w:ascii="Times New Roman" w:hAnsi="Times New Roman"/>
                <w:sz w:val="28"/>
                <w:szCs w:val="28"/>
              </w:rPr>
              <w:t>«____» «__________» 20____ г.</w:t>
            </w:r>
          </w:p>
        </w:tc>
      </w:tr>
    </w:tbl>
    <w:p w:rsidR="009E0ABE" w:rsidRPr="00A254D5" w:rsidRDefault="009E0ABE" w:rsidP="00A254D5"/>
    <w:p w:rsidR="009E0ABE" w:rsidRPr="00A254D5" w:rsidRDefault="009E0ABE" w:rsidP="00A254D5"/>
    <w:p w:rsidR="009858E1" w:rsidRPr="00A254D5" w:rsidRDefault="009E0ABE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4D5">
        <w:rPr>
          <w:rFonts w:ascii="Times New Roman" w:hAnsi="Times New Roman"/>
          <w:b/>
          <w:sz w:val="32"/>
          <w:szCs w:val="32"/>
        </w:rPr>
        <w:t>ДОКЛАД</w:t>
      </w:r>
    </w:p>
    <w:p w:rsidR="009858E1" w:rsidRPr="00A254D5" w:rsidRDefault="009858E1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858E1" w:rsidRPr="00A254D5" w:rsidRDefault="009E0ABE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4D5">
        <w:rPr>
          <w:rFonts w:ascii="Times New Roman" w:hAnsi="Times New Roman"/>
          <w:b/>
          <w:sz w:val="32"/>
          <w:szCs w:val="32"/>
        </w:rPr>
        <w:t xml:space="preserve">О РЕЗУЛЬТАТАХ </w:t>
      </w:r>
      <w:r w:rsidR="009858E1" w:rsidRPr="00A254D5">
        <w:rPr>
          <w:rFonts w:ascii="Times New Roman" w:hAnsi="Times New Roman"/>
          <w:b/>
          <w:sz w:val="32"/>
          <w:szCs w:val="32"/>
        </w:rPr>
        <w:t xml:space="preserve">ЗА   </w:t>
      </w:r>
      <w:r w:rsidR="009858E1" w:rsidRPr="00A254D5">
        <w:rPr>
          <w:rFonts w:ascii="Times New Roman" w:hAnsi="Times New Roman"/>
          <w:b/>
          <w:sz w:val="32"/>
          <w:szCs w:val="32"/>
          <w:u w:val="single"/>
        </w:rPr>
        <w:t>201</w:t>
      </w:r>
      <w:r w:rsidR="00694E91">
        <w:rPr>
          <w:rFonts w:ascii="Times New Roman" w:hAnsi="Times New Roman"/>
          <w:b/>
          <w:sz w:val="32"/>
          <w:szCs w:val="32"/>
          <w:u w:val="single"/>
        </w:rPr>
        <w:t>7</w:t>
      </w:r>
      <w:r w:rsidR="009858E1" w:rsidRPr="00A254D5">
        <w:rPr>
          <w:rFonts w:ascii="Times New Roman" w:hAnsi="Times New Roman"/>
          <w:b/>
          <w:sz w:val="32"/>
          <w:szCs w:val="32"/>
        </w:rPr>
        <w:t xml:space="preserve">   ГОД</w:t>
      </w:r>
    </w:p>
    <w:p w:rsidR="009858E1" w:rsidRPr="00A254D5" w:rsidRDefault="00A254D5" w:rsidP="00A254D5">
      <w:pPr>
        <w:spacing w:after="0"/>
        <w:ind w:left="1416" w:firstLine="70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</w:t>
      </w:r>
      <w:r w:rsidR="009858E1" w:rsidRPr="00A254D5">
        <w:rPr>
          <w:rFonts w:ascii="Times New Roman" w:hAnsi="Times New Roman"/>
          <w:b/>
          <w:sz w:val="16"/>
          <w:szCs w:val="16"/>
        </w:rPr>
        <w:t>(отчетный)</w:t>
      </w:r>
    </w:p>
    <w:p w:rsidR="00FC3BE8" w:rsidRPr="00A254D5" w:rsidRDefault="009E0ABE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4D5">
        <w:rPr>
          <w:rFonts w:ascii="Times New Roman" w:hAnsi="Times New Roman"/>
          <w:b/>
          <w:sz w:val="32"/>
          <w:szCs w:val="32"/>
        </w:rPr>
        <w:t>И ОСН</w:t>
      </w:r>
      <w:r w:rsidR="009858E1" w:rsidRPr="00A254D5">
        <w:rPr>
          <w:rFonts w:ascii="Times New Roman" w:hAnsi="Times New Roman"/>
          <w:b/>
          <w:sz w:val="32"/>
          <w:szCs w:val="32"/>
        </w:rPr>
        <w:t>ОВНЫХ НАПРАВЛЕНИЯХ ДЕЯТЕЛЬНОСТИ</w:t>
      </w:r>
    </w:p>
    <w:p w:rsidR="00F57FE2" w:rsidRDefault="009858E1" w:rsidP="00F57FE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254D5">
        <w:rPr>
          <w:rFonts w:ascii="Times New Roman" w:hAnsi="Times New Roman"/>
          <w:b/>
          <w:sz w:val="32"/>
          <w:szCs w:val="32"/>
        </w:rPr>
        <w:t>НА 20</w:t>
      </w:r>
      <w:r w:rsidRPr="00B36EFA">
        <w:rPr>
          <w:rFonts w:ascii="Times New Roman" w:hAnsi="Times New Roman"/>
          <w:b/>
          <w:sz w:val="32"/>
          <w:szCs w:val="32"/>
          <w:u w:val="single"/>
        </w:rPr>
        <w:t>1</w:t>
      </w:r>
      <w:r w:rsidR="00694E91">
        <w:rPr>
          <w:rFonts w:ascii="Times New Roman" w:hAnsi="Times New Roman"/>
          <w:b/>
          <w:sz w:val="32"/>
          <w:szCs w:val="32"/>
          <w:u w:val="single"/>
        </w:rPr>
        <w:t>8</w:t>
      </w:r>
      <w:r w:rsidRPr="00A254D5">
        <w:rPr>
          <w:rFonts w:ascii="Times New Roman" w:hAnsi="Times New Roman"/>
          <w:b/>
          <w:sz w:val="32"/>
          <w:szCs w:val="32"/>
        </w:rPr>
        <w:t>-20</w:t>
      </w:r>
      <w:r w:rsidR="00C96618">
        <w:rPr>
          <w:rFonts w:ascii="Times New Roman" w:hAnsi="Times New Roman"/>
          <w:b/>
          <w:sz w:val="32"/>
          <w:szCs w:val="32"/>
          <w:u w:val="single"/>
        </w:rPr>
        <w:t>20</w:t>
      </w:r>
    </w:p>
    <w:p w:rsidR="009858E1" w:rsidRPr="00A254D5" w:rsidRDefault="009858E1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4D5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9858E1" w:rsidRPr="00A254D5" w:rsidRDefault="009858E1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858E1" w:rsidRPr="00A254D5" w:rsidRDefault="009E0ABE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4D5">
        <w:rPr>
          <w:rFonts w:ascii="Times New Roman" w:hAnsi="Times New Roman"/>
          <w:b/>
          <w:sz w:val="32"/>
          <w:szCs w:val="32"/>
        </w:rPr>
        <w:t>ФИНАНСОВОГО УПРАВЛЕНИЯ ГОРОДА БАТАЙСКА</w:t>
      </w:r>
    </w:p>
    <w:p w:rsidR="005872EE" w:rsidRPr="00A254D5" w:rsidRDefault="005872EE" w:rsidP="00A254D5"/>
    <w:p w:rsidR="005872EE" w:rsidRPr="00A254D5" w:rsidRDefault="005872EE" w:rsidP="00A254D5"/>
    <w:p w:rsidR="005872EE" w:rsidRPr="00A254D5" w:rsidRDefault="005872EE" w:rsidP="00A254D5"/>
    <w:p w:rsidR="005872EE" w:rsidRPr="00A254D5" w:rsidRDefault="005872EE" w:rsidP="00A254D5"/>
    <w:p w:rsidR="005872EE" w:rsidRPr="00A254D5" w:rsidRDefault="005872EE" w:rsidP="00A254D5"/>
    <w:p w:rsidR="005872EE" w:rsidRPr="00A254D5" w:rsidRDefault="005872EE" w:rsidP="00A254D5"/>
    <w:p w:rsidR="005872EE" w:rsidRDefault="005872EE" w:rsidP="00A254D5"/>
    <w:p w:rsidR="00A254D5" w:rsidRDefault="00A254D5" w:rsidP="00A254D5"/>
    <w:p w:rsidR="00A254D5" w:rsidRDefault="00A254D5" w:rsidP="00A254D5"/>
    <w:p w:rsidR="00A254D5" w:rsidRDefault="00A254D5" w:rsidP="00A254D5"/>
    <w:p w:rsidR="00A254D5" w:rsidRDefault="00A254D5" w:rsidP="00A254D5"/>
    <w:p w:rsidR="00A254D5" w:rsidRDefault="00A254D5" w:rsidP="00A254D5"/>
    <w:p w:rsidR="00A254D5" w:rsidRDefault="00A254D5" w:rsidP="00A254D5"/>
    <w:p w:rsidR="00391B18" w:rsidRPr="00A254D5" w:rsidRDefault="00391B18" w:rsidP="00A254D5"/>
    <w:p w:rsidR="005B3BCD" w:rsidRDefault="005B3BCD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72EE" w:rsidRDefault="005872EE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8E1">
        <w:rPr>
          <w:rFonts w:ascii="Times New Roman" w:hAnsi="Times New Roman"/>
          <w:sz w:val="24"/>
          <w:szCs w:val="24"/>
        </w:rPr>
        <w:t xml:space="preserve">Доклад о результатах и основных направлениях деятельности Финансового управления города Батайска подготовлен в соответствии с постановлением Администрации города Батайска  от 24.11.2010 № 2425 «О порядке подготовки и представления докладов о результатах и основных направлениях </w:t>
      </w:r>
      <w:proofErr w:type="gramStart"/>
      <w:r w:rsidRPr="009858E1">
        <w:rPr>
          <w:rFonts w:ascii="Times New Roman" w:hAnsi="Times New Roman"/>
          <w:sz w:val="24"/>
          <w:szCs w:val="24"/>
        </w:rPr>
        <w:t>деятельности главных распорядителей с</w:t>
      </w:r>
      <w:r w:rsidR="00DA61E2">
        <w:rPr>
          <w:rFonts w:ascii="Times New Roman" w:hAnsi="Times New Roman"/>
          <w:sz w:val="24"/>
          <w:szCs w:val="24"/>
        </w:rPr>
        <w:t>редств бюджета города</w:t>
      </w:r>
      <w:proofErr w:type="gramEnd"/>
      <w:r w:rsidR="00DA61E2">
        <w:rPr>
          <w:rFonts w:ascii="Times New Roman" w:hAnsi="Times New Roman"/>
          <w:sz w:val="24"/>
          <w:szCs w:val="24"/>
        </w:rPr>
        <w:t xml:space="preserve"> Батайска» с изменениями от 25.08.2014 №2078.</w:t>
      </w:r>
    </w:p>
    <w:p w:rsidR="005872EE" w:rsidRDefault="009E0ABE" w:rsidP="004504E7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9858E1">
        <w:rPr>
          <w:color w:val="000000"/>
        </w:rPr>
        <w:t xml:space="preserve">Финансовое управление города Батайска является </w:t>
      </w:r>
      <w:r w:rsidRPr="009858E1">
        <w:t xml:space="preserve">отраслевым (функциональным) органом Администрации города Батайска, </w:t>
      </w:r>
      <w:r w:rsidRPr="009858E1">
        <w:rPr>
          <w:color w:val="000000"/>
        </w:rPr>
        <w:t>обеспечивающим реализацию полномочий в части формирования, утверждения, исполнения бюджета города Батайска и контроля над его исполнением.</w:t>
      </w:r>
    </w:p>
    <w:p w:rsidR="00A540F3" w:rsidRPr="009B1CE5" w:rsidRDefault="00A254D5" w:rsidP="004504E7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</w:pPr>
      <w:r w:rsidRPr="009858E1">
        <w:rPr>
          <w:color w:val="000000"/>
        </w:rPr>
        <w:t>Финансовое управление города Батайска</w:t>
      </w:r>
      <w:r w:rsidR="009E0ABE" w:rsidRPr="009858E1">
        <w:t xml:space="preserve"> входит в структуру Администрации города Батайска, в своей деятельности подчиняется Администрации и несет ответственность перед Администрацией за выполнение возложенных на него задач. </w:t>
      </w:r>
      <w:r w:rsidRPr="009858E1">
        <w:rPr>
          <w:color w:val="000000"/>
        </w:rPr>
        <w:t>Финансовое управление города Батайска</w:t>
      </w:r>
      <w:r w:rsidR="009E0ABE" w:rsidRPr="009858E1">
        <w:t xml:space="preserve"> в своей деятельности руководствуется законодательством Российской Федерации, законодательством Ростовской области, нормативными правовыми актами муниципального образования «Город Батайск» и Положением</w:t>
      </w:r>
      <w:r w:rsidR="00CD1453" w:rsidRPr="009858E1">
        <w:t xml:space="preserve"> </w:t>
      </w:r>
      <w:r w:rsidR="00A306C1">
        <w:t>о</w:t>
      </w:r>
      <w:r w:rsidR="00CD1453" w:rsidRPr="009858E1">
        <w:t xml:space="preserve"> Финансовом управлении города Батайска, утвержденным решением </w:t>
      </w:r>
      <w:proofErr w:type="spellStart"/>
      <w:r w:rsidR="00CD1453" w:rsidRPr="009858E1">
        <w:t>Батайской</w:t>
      </w:r>
      <w:proofErr w:type="spellEnd"/>
      <w:r w:rsidR="00CD1453" w:rsidRPr="009858E1">
        <w:t xml:space="preserve"> городской </w:t>
      </w:r>
      <w:r w:rsidR="00CD1453" w:rsidRPr="009B1CE5">
        <w:t xml:space="preserve">Думы от  </w:t>
      </w:r>
      <w:r w:rsidR="00467188" w:rsidRPr="009B1CE5">
        <w:t xml:space="preserve">28.10.2010 </w:t>
      </w:r>
      <w:r w:rsidR="00CD1453" w:rsidRPr="009B1CE5">
        <w:t>№</w:t>
      </w:r>
      <w:r w:rsidR="00467188" w:rsidRPr="009B1CE5">
        <w:t xml:space="preserve"> 73.</w:t>
      </w:r>
    </w:p>
    <w:p w:rsidR="009E0ABE" w:rsidRPr="009858E1" w:rsidRDefault="009E0ABE" w:rsidP="004504E7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</w:pPr>
      <w:r w:rsidRPr="009858E1">
        <w:t xml:space="preserve"> </w:t>
      </w:r>
    </w:p>
    <w:p w:rsidR="009E0ABE" w:rsidRPr="004504E7" w:rsidRDefault="009E0ABE" w:rsidP="004504E7">
      <w:pPr>
        <w:pStyle w:val="msonormalcxspmiddle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/>
        </w:rPr>
      </w:pPr>
      <w:r w:rsidRPr="004504E7">
        <w:rPr>
          <w:b/>
        </w:rPr>
        <w:t xml:space="preserve">Основными целями и задачами деятельности </w:t>
      </w:r>
      <w:r w:rsidR="00E70AA1" w:rsidRPr="004504E7">
        <w:rPr>
          <w:b/>
        </w:rPr>
        <w:t>Финансового у</w:t>
      </w:r>
      <w:r w:rsidRPr="004504E7">
        <w:rPr>
          <w:b/>
        </w:rPr>
        <w:t xml:space="preserve">правления </w:t>
      </w:r>
      <w:r w:rsidR="00A254D5" w:rsidRPr="004504E7">
        <w:rPr>
          <w:b/>
        </w:rPr>
        <w:t xml:space="preserve">города Батайска </w:t>
      </w:r>
      <w:r w:rsidRPr="004504E7">
        <w:rPr>
          <w:b/>
        </w:rPr>
        <w:t>являются:</w:t>
      </w:r>
    </w:p>
    <w:p w:rsidR="009E0ABE" w:rsidRPr="009858E1" w:rsidRDefault="009E0ABE" w:rsidP="004504E7">
      <w:pPr>
        <w:pStyle w:val="msonormalcxspmiddle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решение вопросов в сфере обеспечения выполнения функций по разработке, защите, исполнению бюджета города и формированию отчета о его исполнении;</w:t>
      </w:r>
    </w:p>
    <w:p w:rsidR="009E0ABE" w:rsidRPr="009858E1" w:rsidRDefault="009E0ABE" w:rsidP="004504E7">
      <w:pPr>
        <w:pStyle w:val="msonormalcxspmiddle"/>
        <w:numPr>
          <w:ilvl w:val="0"/>
          <w:numId w:val="2"/>
        </w:numPr>
        <w:tabs>
          <w:tab w:val="left" w:pos="0"/>
          <w:tab w:val="num" w:pos="244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 xml:space="preserve"> совершенствование методов финансово-бюджетного планирования, финансирования и отчетности; </w:t>
      </w:r>
    </w:p>
    <w:p w:rsidR="009E0ABE" w:rsidRPr="009858E1" w:rsidRDefault="009E0ABE" w:rsidP="004504E7">
      <w:pPr>
        <w:pStyle w:val="msonormalcxspmiddle"/>
        <w:numPr>
          <w:ilvl w:val="0"/>
          <w:numId w:val="2"/>
        </w:numPr>
        <w:tabs>
          <w:tab w:val="left" w:pos="0"/>
          <w:tab w:val="num" w:pos="244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формирование основных направлений бюджетной и налоговой политики в городе Батайске;</w:t>
      </w:r>
    </w:p>
    <w:p w:rsidR="009E0ABE" w:rsidRPr="009858E1" w:rsidRDefault="009E0ABE" w:rsidP="004504E7">
      <w:pPr>
        <w:pStyle w:val="msonormalcxspmiddle"/>
        <w:numPr>
          <w:ilvl w:val="0"/>
          <w:numId w:val="2"/>
        </w:numPr>
        <w:tabs>
          <w:tab w:val="left" w:pos="0"/>
          <w:tab w:val="num" w:pos="244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осуществление, в пределах своей компетенции, финансового контроля.</w:t>
      </w:r>
    </w:p>
    <w:p w:rsidR="004504E7" w:rsidRDefault="004504E7" w:rsidP="004504E7">
      <w:pPr>
        <w:pStyle w:val="msonormalcxsplast"/>
        <w:spacing w:before="0" w:beforeAutospacing="0" w:after="0" w:afterAutospacing="0" w:line="360" w:lineRule="auto"/>
        <w:ind w:firstLine="709"/>
        <w:contextualSpacing/>
        <w:jc w:val="both"/>
      </w:pPr>
    </w:p>
    <w:p w:rsidR="009E0ABE" w:rsidRPr="004504E7" w:rsidRDefault="009E0ABE" w:rsidP="004504E7">
      <w:pPr>
        <w:pStyle w:val="msonormalcxsplast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4504E7">
        <w:rPr>
          <w:b/>
        </w:rPr>
        <w:t xml:space="preserve">Основные функции </w:t>
      </w:r>
      <w:r w:rsidR="00E70AA1" w:rsidRPr="004504E7">
        <w:rPr>
          <w:b/>
        </w:rPr>
        <w:t>Финансового у</w:t>
      </w:r>
      <w:r w:rsidRPr="004504E7">
        <w:rPr>
          <w:b/>
        </w:rPr>
        <w:t>правления</w:t>
      </w:r>
      <w:r w:rsidR="00A254D5" w:rsidRPr="004504E7">
        <w:rPr>
          <w:b/>
        </w:rPr>
        <w:t xml:space="preserve"> города Батайска</w:t>
      </w:r>
      <w:r w:rsidRPr="004504E7">
        <w:rPr>
          <w:b/>
        </w:rPr>
        <w:t>:</w:t>
      </w:r>
    </w:p>
    <w:p w:rsidR="003832BC" w:rsidRPr="009858E1" w:rsidRDefault="009E0ABE" w:rsidP="004504E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8E1">
        <w:rPr>
          <w:rFonts w:ascii="Times New Roman" w:hAnsi="Times New Roman" w:cs="Times New Roman"/>
        </w:rPr>
        <w:t>1) организует формирование и составляет проект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2) ведет реестр расходных обязательств и осуществляет свод реестров расходных обязательств главных распорядителей бюджетных средств;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3) осуществляет методологическое руководство в пределах своей компетенции в сфере составления проекта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4) устанавливает порядок составления и ведения сводной бюджетной росписи бюджета города Батайска, бюджетных росписей главных распорядителей бюджетных средств и кассового плана исполнения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lastRenderedPageBreak/>
        <w:t>5) составляет и ведет сводную бюджетную роспись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6) участвует в пределах своей компетенции в подготовке целевых программ города Батайска, обеспечивает в установленном порядке их финансирование за счет средств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7) осуществляет контроль над соблюдением установленного порядка ведения бухгалтерского учета и составления отчетности в органах местного самоуправления города и организациях, финансируемых из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8) оказывает методологическую и практическую помощь главным распорядителям средств бюджета города по вопросам, касающимся бухгалтерского учета и отчетности в сфере исполнения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9) осуществляет полномочия главного распорядителя бюджетных средств в пределах выделенных ассигнований;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10) организует и проводит в установленном порядке плановые и внеплановые проверки финансовой деятельности организаций, финансируемых за счет средств бюджета города Батайска, и соблюдения действующего законодательства по вопросам, относящимся к компетенции Финансового управления;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11) готовит предложения по созданию координационных и совещательных органов (советы, комиссии, группы, коллегии), в том числе межведомственных, в установленной сфере деятельности;</w:t>
      </w:r>
    </w:p>
    <w:p w:rsidR="00A540F3" w:rsidRDefault="009E0ABE" w:rsidP="004504E7">
      <w:pPr>
        <w:pStyle w:val="consplusnormalcxspmiddle"/>
        <w:tabs>
          <w:tab w:val="left" w:pos="567"/>
        </w:tabs>
        <w:spacing w:before="0" w:beforeAutospacing="0" w:after="0" w:afterAutospacing="0" w:line="360" w:lineRule="auto"/>
        <w:ind w:firstLine="709"/>
        <w:jc w:val="both"/>
      </w:pPr>
      <w:r w:rsidRPr="009858E1">
        <w:t>12)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обладает правом принимать решения о заключении мировых соглашений, устанавливая условия урегулирования задолженности должников по денежным обязательствам перед муниципальным образованием «Город Батайск» способами, предусмотренными решением о бюджете города Батайска;</w:t>
      </w:r>
    </w:p>
    <w:p w:rsidR="00A540F3" w:rsidRDefault="00A540F3" w:rsidP="004504E7">
      <w:pPr>
        <w:pStyle w:val="consplusnormalcxspmiddle"/>
        <w:tabs>
          <w:tab w:val="left" w:pos="426"/>
        </w:tabs>
        <w:spacing w:before="0" w:beforeAutospacing="0" w:after="0" w:afterAutospacing="0" w:line="360" w:lineRule="auto"/>
        <w:ind w:firstLine="709"/>
        <w:jc w:val="both"/>
      </w:pPr>
      <w:r>
        <w:t>13)</w:t>
      </w:r>
      <w:r w:rsidR="009E0ABE" w:rsidRPr="009858E1">
        <w:t xml:space="preserve"> проводит анализ финансового состояния принц</w:t>
      </w:r>
      <w:r w:rsidR="00641CA5">
        <w:t>ипала</w:t>
      </w:r>
      <w:r w:rsidR="009E0ABE" w:rsidRPr="009858E1">
        <w:t xml:space="preserve"> в целях предоставления муниципальной гарантии;</w:t>
      </w:r>
    </w:p>
    <w:p w:rsidR="009E0ABE" w:rsidRPr="009858E1" w:rsidRDefault="00A540F3" w:rsidP="004504E7">
      <w:pPr>
        <w:pStyle w:val="consplusnormalcxspmiddle"/>
        <w:tabs>
          <w:tab w:val="left" w:pos="567"/>
        </w:tabs>
        <w:spacing w:before="0" w:beforeAutospacing="0" w:after="0" w:afterAutospacing="0" w:line="360" w:lineRule="auto"/>
        <w:ind w:firstLine="709"/>
        <w:jc w:val="both"/>
      </w:pPr>
      <w:r>
        <w:t>1</w:t>
      </w:r>
      <w:r w:rsidR="009E0ABE" w:rsidRPr="009858E1">
        <w:t>4) ведет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гарантиям;</w:t>
      </w:r>
    </w:p>
    <w:p w:rsidR="003832BC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ведет муниципальную долговую книгу;</w:t>
      </w:r>
    </w:p>
    <w:p w:rsidR="003832BC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осуществляет управление муниципальным долгом;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 xml:space="preserve">организует исполнение и исполняет бюджет города Батайска, устанавливает регламент составления бюджетной отчетности; </w:t>
      </w:r>
    </w:p>
    <w:p w:rsidR="00A254D5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осуществляет предварительный и текущий контроль над исполнением бюджета города Батайска;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 xml:space="preserve">представляет отчет об исполнении бюджета города Батайска в </w:t>
      </w:r>
      <w:proofErr w:type="spellStart"/>
      <w:r w:rsidRPr="009858E1">
        <w:t>Батайскую</w:t>
      </w:r>
      <w:proofErr w:type="spellEnd"/>
      <w:r w:rsidRPr="009858E1">
        <w:t xml:space="preserve"> городскую Думу, Мэру города Батайска, Министерство финансов Ростовской области;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lastRenderedPageBreak/>
        <w:t>доводит до главных распорядителей средств бюджета города Батайска бюджетные ассигнования и лимиты бюджетных обязательств;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доводит до главных администраторов источников финансирования дефицита бюджета города Батайска бюджетные ассигнования;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обладает правом требования от главных распорядителей бюджетных средств, распорядителей бюджетных средств и получателей бюджетных средств представления отчетов об использовании средств бюджета города Батайска и иных сведений, связанных с получением, перечислением, зачислением и использованием средств бюджета города Батайска;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получает от Федерального казначейства и других кредитных организаций сведения об операциях с бюджетными средствами;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осуществляет санкционирование оплаты денежных обязательств получателей бюджетных средств и главных администраторов источников финансирования дефицита бюджета города Батайска, лицевые счета которых открыты в федеральном казначействе;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взыскивает в бесспорном порядке с лицевых счетов главных распорядителей бюджетных средств, распорядителей бюджетных средств и получателей бюджетных средств бюджетные средства в размере бюджетных средств, использованных не по целевому назначению;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исполняет судебные акты по искам к муниципальному образованию «Город Батайск» в порядке, установленном Бюджетным кодексом Российской Федерации;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бюджетные учреждения;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формирует перечень и коды составных частей бюджетной классификации в пределах полномочий, определенных законодательством;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утверждает порядок и методику планирования бюджетных ассигнований бюджета города Батайска;</w:t>
      </w:r>
    </w:p>
    <w:p w:rsidR="009E0ABE" w:rsidRPr="009858E1" w:rsidRDefault="009E0ABE" w:rsidP="004504E7">
      <w:pPr>
        <w:pStyle w:val="consplusnormalcxsplast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устанавливает порядок завершения операций по исполнению бюджета города Бат</w:t>
      </w:r>
      <w:r w:rsidR="00CD1453" w:rsidRPr="009858E1">
        <w:t>айска текущего финансового года.</w:t>
      </w:r>
    </w:p>
    <w:p w:rsidR="00E828F8" w:rsidRPr="00E828F8" w:rsidRDefault="00E828F8" w:rsidP="00E828F8">
      <w:pPr>
        <w:pStyle w:val="aa"/>
        <w:ind w:left="142" w:firstLine="758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 xml:space="preserve">Проект бюджета города на 2017 год  и на плановый период 2018 и 2019 годов своевременно (до 15.11.2016) направлен в </w:t>
      </w:r>
      <w:proofErr w:type="spellStart"/>
      <w:r w:rsidRPr="00E828F8">
        <w:rPr>
          <w:rFonts w:ascii="Times New Roman" w:hAnsi="Times New Roman"/>
          <w:sz w:val="24"/>
          <w:szCs w:val="24"/>
        </w:rPr>
        <w:t>Батайскую</w:t>
      </w:r>
      <w:proofErr w:type="spellEnd"/>
      <w:r w:rsidRPr="00E828F8">
        <w:rPr>
          <w:rFonts w:ascii="Times New Roman" w:hAnsi="Times New Roman"/>
          <w:sz w:val="24"/>
          <w:szCs w:val="24"/>
        </w:rPr>
        <w:t xml:space="preserve"> городскую Думу. В соответствие с требованиями законодательства 16.12.2016 проведены публичные слушания по проекту решения </w:t>
      </w:r>
      <w:proofErr w:type="spellStart"/>
      <w:r w:rsidRPr="00E828F8">
        <w:rPr>
          <w:rFonts w:ascii="Times New Roman" w:hAnsi="Times New Roman"/>
          <w:sz w:val="24"/>
          <w:szCs w:val="24"/>
        </w:rPr>
        <w:t>Батайской</w:t>
      </w:r>
      <w:proofErr w:type="spellEnd"/>
      <w:r w:rsidRPr="00E828F8">
        <w:rPr>
          <w:rFonts w:ascii="Times New Roman" w:hAnsi="Times New Roman"/>
          <w:sz w:val="24"/>
          <w:szCs w:val="24"/>
        </w:rPr>
        <w:t xml:space="preserve"> городской Думы «О бюджете города Батайска на 2017 год и на плановый период 2018 и 2019 годов».</w:t>
      </w:r>
    </w:p>
    <w:p w:rsidR="00E828F8" w:rsidRPr="00E828F8" w:rsidRDefault="00E828F8" w:rsidP="00E828F8">
      <w:pPr>
        <w:pStyle w:val="aa"/>
        <w:ind w:left="142" w:firstLine="758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 xml:space="preserve">Бюджет города Батайска утвержден решением </w:t>
      </w:r>
      <w:proofErr w:type="spellStart"/>
      <w:r w:rsidRPr="00E828F8">
        <w:rPr>
          <w:rFonts w:ascii="Times New Roman" w:hAnsi="Times New Roman"/>
          <w:sz w:val="24"/>
          <w:szCs w:val="24"/>
        </w:rPr>
        <w:t>Батайской</w:t>
      </w:r>
      <w:proofErr w:type="spellEnd"/>
      <w:r w:rsidRPr="00E828F8">
        <w:rPr>
          <w:rFonts w:ascii="Times New Roman" w:hAnsi="Times New Roman"/>
          <w:sz w:val="24"/>
          <w:szCs w:val="24"/>
        </w:rPr>
        <w:t xml:space="preserve"> городской Думы от 16.12.2016 №148.</w:t>
      </w:r>
    </w:p>
    <w:p w:rsidR="00E828F8" w:rsidRPr="00E828F8" w:rsidRDefault="00E828F8" w:rsidP="00E828F8">
      <w:pPr>
        <w:pStyle w:val="aa"/>
        <w:ind w:left="142" w:firstLine="758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>В 2017 году в решение о бюджете изменения вносились 7 раз.</w:t>
      </w:r>
    </w:p>
    <w:p w:rsidR="00E828F8" w:rsidRPr="00E828F8" w:rsidRDefault="00E828F8" w:rsidP="00E828F8">
      <w:pPr>
        <w:pStyle w:val="aa"/>
        <w:ind w:left="142" w:firstLine="758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>Кроме того, в целях регламентации бюджетного процесса в городе Батайске подготовлены следующие нормативно-правовые акты:</w:t>
      </w:r>
    </w:p>
    <w:p w:rsidR="00E828F8" w:rsidRPr="00E828F8" w:rsidRDefault="00E828F8" w:rsidP="00E828F8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lastRenderedPageBreak/>
        <w:t>- постановление Администрации города Батайска от 20.11.2017 №2000« О внесении изменений в  постановление Администрации города Батайска от 02.12.2013 №721 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городе Батайске до 2017 года»;</w:t>
      </w:r>
    </w:p>
    <w:p w:rsidR="00E828F8" w:rsidRPr="00E828F8" w:rsidRDefault="00E828F8" w:rsidP="00E828F8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>- постановление Администрации города Батайска от 25.09.2017 №1630 «О внесении изменений в постановление Администрации города Батайска от 30.10.2015 №215 «О порядке формирования муниципального задания на оказание муниципальных услуг (выполнение работ) в отношении муниципальных учреждений города Батайска и финансового обеспечения выполнения муниципального задания»»;</w:t>
      </w:r>
    </w:p>
    <w:p w:rsidR="00E828F8" w:rsidRPr="00E828F8" w:rsidRDefault="00E828F8" w:rsidP="00E828F8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>- постановление Администрации города Батайска от 01.11.2017 №2190 «Об основных направлениях бюджетной, долговой и налоговой политики города Батайска на 2018 -2020 годы»;</w:t>
      </w:r>
    </w:p>
    <w:p w:rsidR="00E828F8" w:rsidRPr="00E828F8" w:rsidRDefault="00E828F8" w:rsidP="00E828F8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 xml:space="preserve">- постановление Администрации города Батайска  от 18.08.2017 №1370 «Об утверждении Порядка и сроков </w:t>
      </w:r>
      <w:proofErr w:type="gramStart"/>
      <w:r w:rsidRPr="00E828F8">
        <w:rPr>
          <w:rFonts w:ascii="Times New Roman" w:hAnsi="Times New Roman"/>
          <w:sz w:val="24"/>
          <w:szCs w:val="24"/>
        </w:rPr>
        <w:t>разработки прогноза социально-экономического развития города Батайска</w:t>
      </w:r>
      <w:proofErr w:type="gramEnd"/>
      <w:r w:rsidRPr="00E828F8">
        <w:rPr>
          <w:rFonts w:ascii="Times New Roman" w:hAnsi="Times New Roman"/>
          <w:sz w:val="24"/>
          <w:szCs w:val="24"/>
        </w:rPr>
        <w:t xml:space="preserve"> и составления проекта бюджета города Батайска на 2018 год и на плановый период 2019 и 2020 годов»;</w:t>
      </w:r>
    </w:p>
    <w:p w:rsidR="00E828F8" w:rsidRPr="00E828F8" w:rsidRDefault="00E828F8" w:rsidP="00E828F8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>- постановление Администрации города Батайска от 04.08.2017 №1295 «Об утверждении Плана мероприятий («дорожной карты») по увеличению поступлений налоговых и неналоговых доходов бюджета города Батайска на 2017-2019 годы»;</w:t>
      </w:r>
    </w:p>
    <w:p w:rsidR="00E828F8" w:rsidRPr="00E828F8" w:rsidRDefault="00E828F8" w:rsidP="00E828F8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 xml:space="preserve">- постановление Администрации города Батайска от 20.04.2017 №622 «Об утверждении </w:t>
      </w:r>
      <w:proofErr w:type="gramStart"/>
      <w:r w:rsidRPr="00E828F8">
        <w:rPr>
          <w:rFonts w:ascii="Times New Roman" w:hAnsi="Times New Roman"/>
          <w:sz w:val="24"/>
          <w:szCs w:val="24"/>
        </w:rPr>
        <w:t>Программы оптимизации расходов бюджета города Батайска</w:t>
      </w:r>
      <w:proofErr w:type="gramEnd"/>
      <w:r w:rsidRPr="00E828F8">
        <w:rPr>
          <w:rFonts w:ascii="Times New Roman" w:hAnsi="Times New Roman"/>
          <w:sz w:val="24"/>
          <w:szCs w:val="24"/>
        </w:rPr>
        <w:t xml:space="preserve"> на 2017-2019 годы»»;</w:t>
      </w:r>
    </w:p>
    <w:p w:rsidR="00E828F8" w:rsidRPr="00E828F8" w:rsidRDefault="00E828F8" w:rsidP="00E828F8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 xml:space="preserve">- постановление Администрации города Батайска от 22.02.2017 № 249 «О мерах по реализации решения </w:t>
      </w:r>
      <w:proofErr w:type="spellStart"/>
      <w:r w:rsidRPr="00E828F8">
        <w:rPr>
          <w:rFonts w:ascii="Times New Roman" w:hAnsi="Times New Roman"/>
          <w:sz w:val="24"/>
          <w:szCs w:val="24"/>
        </w:rPr>
        <w:t>Батайской</w:t>
      </w:r>
      <w:proofErr w:type="spellEnd"/>
      <w:r w:rsidRPr="00E828F8">
        <w:rPr>
          <w:rFonts w:ascii="Times New Roman" w:hAnsi="Times New Roman"/>
          <w:sz w:val="24"/>
          <w:szCs w:val="24"/>
        </w:rPr>
        <w:t xml:space="preserve"> городской Думы от 16.12.2016 №148 «О бюджете города Батайска на 2017 год и на плановый период 2018 и 2019 годов»,</w:t>
      </w:r>
    </w:p>
    <w:p w:rsidR="00E828F8" w:rsidRPr="00E828F8" w:rsidRDefault="00E828F8" w:rsidP="00E828F8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>- постановление Администрации города Батайска от 02.02.2017 №130 «Об утверждении бюджетного прогноза  города Батайска на 2017-2022 годы»;</w:t>
      </w:r>
    </w:p>
    <w:p w:rsidR="00E828F8" w:rsidRPr="00E828F8" w:rsidRDefault="00E828F8" w:rsidP="00E828F8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E828F8">
        <w:rPr>
          <w:rFonts w:ascii="Times New Roman" w:hAnsi="Times New Roman"/>
          <w:sz w:val="24"/>
          <w:szCs w:val="24"/>
        </w:rPr>
        <w:t xml:space="preserve">- распоряжение Администрации города Батайска от 19.05.2017 №83 «Об усилении </w:t>
      </w:r>
      <w:proofErr w:type="gramStart"/>
      <w:r w:rsidRPr="00E828F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828F8">
        <w:rPr>
          <w:rFonts w:ascii="Times New Roman" w:hAnsi="Times New Roman"/>
          <w:sz w:val="24"/>
          <w:szCs w:val="24"/>
        </w:rPr>
        <w:t xml:space="preserve"> использованием бюджетных средств».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За 2017 год в бюджет города Батайска поступило 2 407,1 млн</w:t>
      </w:r>
      <w:proofErr w:type="gramStart"/>
      <w:r w:rsidRPr="00E852BA">
        <w:rPr>
          <w:rFonts w:ascii="Times New Roman" w:hAnsi="Times New Roman"/>
          <w:sz w:val="24"/>
          <w:szCs w:val="24"/>
        </w:rPr>
        <w:t>.р</w:t>
      </w:r>
      <w:proofErr w:type="gramEnd"/>
      <w:r w:rsidRPr="00E852BA">
        <w:rPr>
          <w:rFonts w:ascii="Times New Roman" w:hAnsi="Times New Roman"/>
          <w:sz w:val="24"/>
          <w:szCs w:val="24"/>
        </w:rPr>
        <w:t xml:space="preserve">ублей, из них: 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налоговые и неналоговые доходы 847,9 млн</w:t>
      </w:r>
      <w:proofErr w:type="gramStart"/>
      <w:r w:rsidRPr="00E852BA">
        <w:rPr>
          <w:rFonts w:ascii="Times New Roman" w:hAnsi="Times New Roman"/>
          <w:sz w:val="24"/>
          <w:szCs w:val="24"/>
        </w:rPr>
        <w:t>.р</w:t>
      </w:r>
      <w:proofErr w:type="gramEnd"/>
      <w:r w:rsidRPr="00E852BA">
        <w:rPr>
          <w:rFonts w:ascii="Times New Roman" w:hAnsi="Times New Roman"/>
          <w:sz w:val="24"/>
          <w:szCs w:val="24"/>
        </w:rPr>
        <w:t>ублей,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межбюджетные трансферты из областного и федерального бюджета 1559,2 млн</w:t>
      </w:r>
      <w:proofErr w:type="gramStart"/>
      <w:r w:rsidRPr="00E852BA">
        <w:rPr>
          <w:rFonts w:ascii="Times New Roman" w:hAnsi="Times New Roman"/>
          <w:sz w:val="24"/>
          <w:szCs w:val="24"/>
        </w:rPr>
        <w:t>.р</w:t>
      </w:r>
      <w:proofErr w:type="gramEnd"/>
      <w:r w:rsidRPr="00E852BA">
        <w:rPr>
          <w:rFonts w:ascii="Times New Roman" w:hAnsi="Times New Roman"/>
          <w:sz w:val="24"/>
          <w:szCs w:val="24"/>
        </w:rPr>
        <w:t>ублей.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 xml:space="preserve">Бюджет города за 2017 год по доходам исполнен на 91%, </w:t>
      </w:r>
      <w:proofErr w:type="spellStart"/>
      <w:r w:rsidRPr="00E852BA">
        <w:rPr>
          <w:rFonts w:ascii="Times New Roman" w:hAnsi="Times New Roman"/>
          <w:sz w:val="24"/>
          <w:szCs w:val="24"/>
        </w:rPr>
        <w:t>недопоступление</w:t>
      </w:r>
      <w:proofErr w:type="spellEnd"/>
      <w:r w:rsidRPr="00E852BA">
        <w:rPr>
          <w:rFonts w:ascii="Times New Roman" w:hAnsi="Times New Roman"/>
          <w:sz w:val="24"/>
          <w:szCs w:val="24"/>
        </w:rPr>
        <w:t xml:space="preserve"> составило 230,9 млн. рублей. В сравнении с прошлым годом в бюджет города поступило всего на 88,7 млн</w:t>
      </w:r>
      <w:proofErr w:type="gramStart"/>
      <w:r w:rsidRPr="00E852BA">
        <w:rPr>
          <w:rFonts w:ascii="Times New Roman" w:hAnsi="Times New Roman"/>
          <w:sz w:val="24"/>
          <w:szCs w:val="24"/>
        </w:rPr>
        <w:t>.р</w:t>
      </w:r>
      <w:proofErr w:type="gramEnd"/>
      <w:r w:rsidRPr="00E852BA">
        <w:rPr>
          <w:rFonts w:ascii="Times New Roman" w:hAnsi="Times New Roman"/>
          <w:sz w:val="24"/>
          <w:szCs w:val="24"/>
        </w:rPr>
        <w:t>ублей больше.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Доля средств финансовой помощи – субсидий и субвенций в объеме доходной части бюджета за 2017 год составила 65%.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2BA">
        <w:rPr>
          <w:rFonts w:ascii="Times New Roman" w:hAnsi="Times New Roman"/>
          <w:sz w:val="24"/>
          <w:szCs w:val="24"/>
        </w:rPr>
        <w:t xml:space="preserve">Собственные доходы бюджета города формируются по нормативу 100% за счет: земельного налога, единого налога на вмененный доход, единого сельскохозяйственного налога, </w:t>
      </w:r>
      <w:r w:rsidRPr="00E852BA">
        <w:rPr>
          <w:rFonts w:ascii="Times New Roman" w:hAnsi="Times New Roman"/>
          <w:sz w:val="24"/>
          <w:szCs w:val="24"/>
        </w:rPr>
        <w:lastRenderedPageBreak/>
        <w:t>налога на имущество физических лиц, государственной пошлины по делам, рассматриваемым судами общей юрисдикции, государственной пошлины за выдачу разрешения на размещение наружной рекламы, арендной платы за землю и имущество, доходов от продажи земли и имущество.</w:t>
      </w:r>
      <w:proofErr w:type="gramEnd"/>
      <w:r w:rsidRPr="00E852BA">
        <w:rPr>
          <w:rFonts w:ascii="Times New Roman" w:hAnsi="Times New Roman"/>
          <w:sz w:val="24"/>
          <w:szCs w:val="24"/>
        </w:rPr>
        <w:t xml:space="preserve"> А также: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-налога на доходы физических лиц по нормативу 25%,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-акцизов от нефтепродуктов по нормативу 0,1%,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 xml:space="preserve">- государственной пошлины, за предоставление </w:t>
      </w:r>
      <w:proofErr w:type="spellStart"/>
      <w:r w:rsidRPr="00E852BA">
        <w:rPr>
          <w:rFonts w:ascii="Times New Roman" w:hAnsi="Times New Roman"/>
          <w:sz w:val="24"/>
          <w:szCs w:val="24"/>
        </w:rPr>
        <w:t>гос</w:t>
      </w:r>
      <w:proofErr w:type="gramStart"/>
      <w:r w:rsidRPr="00E852BA">
        <w:rPr>
          <w:rFonts w:ascii="Times New Roman" w:hAnsi="Times New Roman"/>
          <w:sz w:val="24"/>
          <w:szCs w:val="24"/>
        </w:rPr>
        <w:t>.у</w:t>
      </w:r>
      <w:proofErr w:type="gramEnd"/>
      <w:r w:rsidRPr="00E852BA">
        <w:rPr>
          <w:rFonts w:ascii="Times New Roman" w:hAnsi="Times New Roman"/>
          <w:sz w:val="24"/>
          <w:szCs w:val="24"/>
        </w:rPr>
        <w:t>слуг</w:t>
      </w:r>
      <w:proofErr w:type="spellEnd"/>
      <w:r w:rsidRPr="00E852BA">
        <w:rPr>
          <w:rFonts w:ascii="Times New Roman" w:hAnsi="Times New Roman"/>
          <w:sz w:val="24"/>
          <w:szCs w:val="24"/>
        </w:rPr>
        <w:t xml:space="preserve"> через МФЦ   по нормативу 45%,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-платы за негативное воздействие на окружающую среду по нормативу 55%,  и отдельных видов штрафов.</w:t>
      </w:r>
    </w:p>
    <w:p w:rsidR="00E852BA" w:rsidRPr="00E852BA" w:rsidRDefault="00E852BA" w:rsidP="00E852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 xml:space="preserve">           С 2016 года в местные бюджеты не поступает единый налог по упрощенной системе налогообложения.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 xml:space="preserve">        Несмотря на казалось </w:t>
      </w:r>
      <w:proofErr w:type="gramStart"/>
      <w:r w:rsidRPr="00E852BA">
        <w:rPr>
          <w:rFonts w:ascii="Times New Roman" w:hAnsi="Times New Roman"/>
          <w:sz w:val="24"/>
          <w:szCs w:val="24"/>
        </w:rPr>
        <w:t>бы</w:t>
      </w:r>
      <w:proofErr w:type="gramEnd"/>
      <w:r w:rsidRPr="00E852BA">
        <w:rPr>
          <w:rFonts w:ascii="Times New Roman" w:hAnsi="Times New Roman"/>
          <w:sz w:val="24"/>
          <w:szCs w:val="24"/>
        </w:rPr>
        <w:t xml:space="preserve"> обширный перечень доходных источников, в 2017 году основная часть доходов (79%) поступила от 3 источников: 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-налога на доходы физических лиц (33,6% или 284,8 млн</w:t>
      </w:r>
      <w:proofErr w:type="gramStart"/>
      <w:r w:rsidRPr="00E852BA">
        <w:rPr>
          <w:rFonts w:ascii="Times New Roman" w:hAnsi="Times New Roman"/>
          <w:sz w:val="24"/>
          <w:szCs w:val="24"/>
        </w:rPr>
        <w:t>.р</w:t>
      </w:r>
      <w:proofErr w:type="gramEnd"/>
      <w:r w:rsidRPr="00E852BA">
        <w:rPr>
          <w:rFonts w:ascii="Times New Roman" w:hAnsi="Times New Roman"/>
          <w:sz w:val="24"/>
          <w:szCs w:val="24"/>
        </w:rPr>
        <w:t>ублей),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-земельного налога (29,9% или 253,8 млн</w:t>
      </w:r>
      <w:proofErr w:type="gramStart"/>
      <w:r w:rsidRPr="00E852BA">
        <w:rPr>
          <w:rFonts w:ascii="Times New Roman" w:hAnsi="Times New Roman"/>
          <w:sz w:val="24"/>
          <w:szCs w:val="24"/>
        </w:rPr>
        <w:t>.р</w:t>
      </w:r>
      <w:proofErr w:type="gramEnd"/>
      <w:r w:rsidRPr="00E852BA">
        <w:rPr>
          <w:rFonts w:ascii="Times New Roman" w:hAnsi="Times New Roman"/>
          <w:sz w:val="24"/>
          <w:szCs w:val="24"/>
        </w:rPr>
        <w:t>ублей),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-арендной платы за землю (15% или 127,4 млн</w:t>
      </w:r>
      <w:proofErr w:type="gramStart"/>
      <w:r w:rsidRPr="00E852BA">
        <w:rPr>
          <w:rFonts w:ascii="Times New Roman" w:hAnsi="Times New Roman"/>
          <w:sz w:val="24"/>
          <w:szCs w:val="24"/>
        </w:rPr>
        <w:t>.р</w:t>
      </w:r>
      <w:proofErr w:type="gramEnd"/>
      <w:r w:rsidRPr="00E852BA">
        <w:rPr>
          <w:rFonts w:ascii="Times New Roman" w:hAnsi="Times New Roman"/>
          <w:sz w:val="24"/>
          <w:szCs w:val="24"/>
        </w:rPr>
        <w:t>ублей).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2BA">
        <w:rPr>
          <w:rFonts w:ascii="Times New Roman" w:hAnsi="Times New Roman"/>
          <w:sz w:val="24"/>
          <w:szCs w:val="24"/>
        </w:rPr>
        <w:t>Недопоступление</w:t>
      </w:r>
      <w:proofErr w:type="spellEnd"/>
      <w:r w:rsidRPr="00E852BA">
        <w:rPr>
          <w:rFonts w:ascii="Times New Roman" w:hAnsi="Times New Roman"/>
          <w:sz w:val="24"/>
          <w:szCs w:val="24"/>
        </w:rPr>
        <w:t xml:space="preserve"> налоговых и неналоговых доходов в бюджет города, в основном было обусловлено: 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 xml:space="preserve">- значительной суммой налоговой недоимки, 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- сокращением количества плательщиков по причине закрытия или банкротства,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- сокращением налоговых платежей в бюджеты всех уровней в связи с нестабильной ситуацией в экономике и сокращением прибыльности промышленных предприятий, индивидуальных предпринимателей.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Расходы бюджета города ограничены действующими полномочиями и имеющимися финансовыми ресурсами. В соответствии с действующим бюджетным законодательством расходы местного бюджета осуществляются за счет собственных финансовых ресурсов и средств межбюджетных трансфертов на осуществление переданных государственных полномочий.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 xml:space="preserve">  Бюджетное финансирование в 2017 году получало 86 муниципальных учреждений.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Расходы бюджета города за 2017 год составили 2 459,2 млн</w:t>
      </w:r>
      <w:proofErr w:type="gramStart"/>
      <w:r w:rsidRPr="00E852BA">
        <w:rPr>
          <w:rFonts w:ascii="Times New Roman" w:hAnsi="Times New Roman"/>
          <w:sz w:val="24"/>
          <w:szCs w:val="24"/>
        </w:rPr>
        <w:t>.р</w:t>
      </w:r>
      <w:proofErr w:type="gramEnd"/>
      <w:r w:rsidRPr="00E852BA">
        <w:rPr>
          <w:rFonts w:ascii="Times New Roman" w:hAnsi="Times New Roman"/>
          <w:sz w:val="24"/>
          <w:szCs w:val="24"/>
        </w:rPr>
        <w:t>ублей.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Традиционно в структуре расходов наибольшая доля приходится на образование – 53 %  и социальную политику – 24%.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Всего в  2017 году на финансирование отраслей социальной сферы города (образование, культуру, здравоохранение социальную политику и спорт), включая расходы на финансовое обеспечение муниципального задания подведомственным учреждениям, направлен 1 967,2 млн. рублей или 80% всех расходов.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lastRenderedPageBreak/>
        <w:t>На финансирование жилищно-коммунального хозяйства направлено 201,1 млн. рублей. Расходы на национальную экономику составили 73,7 млн. рублей.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Расходы на обеспечение национальной безопасности и правоохранительной деятельности (МБУ «Защита») составили 15,6 млн. рублей.</w:t>
      </w:r>
    </w:p>
    <w:p w:rsidR="00E852BA" w:rsidRPr="00E852BA" w:rsidRDefault="00E852BA" w:rsidP="00E852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2BA">
        <w:rPr>
          <w:rFonts w:ascii="Times New Roman" w:hAnsi="Times New Roman"/>
          <w:sz w:val="24"/>
          <w:szCs w:val="24"/>
        </w:rPr>
        <w:t>Расходы на обслуживание муниципального долга за отчетный год составили 31,8 млн</w:t>
      </w:r>
      <w:proofErr w:type="gramStart"/>
      <w:r w:rsidRPr="00E852BA">
        <w:rPr>
          <w:rFonts w:ascii="Times New Roman" w:hAnsi="Times New Roman"/>
          <w:sz w:val="24"/>
          <w:szCs w:val="24"/>
        </w:rPr>
        <w:t>.р</w:t>
      </w:r>
      <w:proofErr w:type="gramEnd"/>
      <w:r w:rsidRPr="00E852BA">
        <w:rPr>
          <w:rFonts w:ascii="Times New Roman" w:hAnsi="Times New Roman"/>
          <w:sz w:val="24"/>
          <w:szCs w:val="24"/>
        </w:rPr>
        <w:t>ублей, что составляет 2,7 % от расходов бюджета (без учета субвенций), при максимально допустимом 15%.</w:t>
      </w:r>
    </w:p>
    <w:p w:rsidR="005B3BCD" w:rsidRDefault="005B3BCD" w:rsidP="00450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  <w:r w:rsidRPr="005B3BCD">
        <w:rPr>
          <w:rFonts w:ascii="Times New Roman" w:hAnsi="Times New Roman"/>
          <w:sz w:val="24"/>
          <w:szCs w:val="24"/>
        </w:rPr>
        <w:t>о показателях достижения стратегических целей и решения тактических задач, а также программах и программных мероприятиях субъекта бюджетного планирования</w:t>
      </w:r>
      <w:r>
        <w:rPr>
          <w:rFonts w:ascii="Times New Roman" w:hAnsi="Times New Roman"/>
          <w:sz w:val="24"/>
          <w:szCs w:val="24"/>
        </w:rPr>
        <w:t xml:space="preserve"> приведены в приложении 1.</w:t>
      </w:r>
    </w:p>
    <w:p w:rsidR="005B3BCD" w:rsidRPr="005B3BCD" w:rsidRDefault="005B3BCD" w:rsidP="00450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бюджетных расходов отражена в приложении 2.</w:t>
      </w:r>
    </w:p>
    <w:p w:rsidR="005B3BCD" w:rsidRDefault="005B3BCD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D5" w:rsidRDefault="002130D5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D5" w:rsidRDefault="002130D5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D5" w:rsidRPr="002130D5" w:rsidRDefault="002130D5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D5" w:rsidRPr="000074C1" w:rsidRDefault="002130D5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4C1" w:rsidRPr="000074C1" w:rsidRDefault="000074C1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4C1" w:rsidRDefault="000074C1" w:rsidP="004504E7">
      <w:pPr>
        <w:pStyle w:val="consplusnormalcxsplast"/>
        <w:spacing w:before="0" w:beforeAutospacing="0" w:after="0" w:afterAutospacing="0" w:line="360" w:lineRule="auto"/>
        <w:ind w:firstLine="709"/>
        <w:jc w:val="both"/>
        <w:rPr>
          <w:color w:val="CC99FF"/>
        </w:rPr>
      </w:pPr>
    </w:p>
    <w:p w:rsidR="00391B18" w:rsidRDefault="00391B18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91B18" w:rsidSect="004504E7">
      <w:pgSz w:w="11906" w:h="16838"/>
      <w:pgMar w:top="851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752"/>
    <w:multiLevelType w:val="hybridMultilevel"/>
    <w:tmpl w:val="1D1636FA"/>
    <w:lvl w:ilvl="0" w:tplc="5C1AB5A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4FC32E2"/>
    <w:multiLevelType w:val="hybridMultilevel"/>
    <w:tmpl w:val="3CC4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913A8"/>
    <w:multiLevelType w:val="hybridMultilevel"/>
    <w:tmpl w:val="A12800A6"/>
    <w:lvl w:ilvl="0" w:tplc="4B461562">
      <w:start w:val="15"/>
      <w:numFmt w:val="decimal"/>
      <w:lvlText w:val="%1)"/>
      <w:lvlJc w:val="left"/>
      <w:pPr>
        <w:tabs>
          <w:tab w:val="num" w:pos="-258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E0ABE"/>
    <w:rsid w:val="00000E11"/>
    <w:rsid w:val="000074C1"/>
    <w:rsid w:val="00012C7E"/>
    <w:rsid w:val="00051082"/>
    <w:rsid w:val="00080328"/>
    <w:rsid w:val="00135FE9"/>
    <w:rsid w:val="00170B6E"/>
    <w:rsid w:val="00183751"/>
    <w:rsid w:val="001B7726"/>
    <w:rsid w:val="001D6812"/>
    <w:rsid w:val="001F38F7"/>
    <w:rsid w:val="001F3B47"/>
    <w:rsid w:val="002130D5"/>
    <w:rsid w:val="00216C77"/>
    <w:rsid w:val="00255797"/>
    <w:rsid w:val="00266882"/>
    <w:rsid w:val="002970E1"/>
    <w:rsid w:val="00297F6C"/>
    <w:rsid w:val="0031558E"/>
    <w:rsid w:val="00322F19"/>
    <w:rsid w:val="003646FA"/>
    <w:rsid w:val="00364F0C"/>
    <w:rsid w:val="003832BC"/>
    <w:rsid w:val="00391B18"/>
    <w:rsid w:val="00394103"/>
    <w:rsid w:val="003A53AF"/>
    <w:rsid w:val="00404D5D"/>
    <w:rsid w:val="00410168"/>
    <w:rsid w:val="00431F8D"/>
    <w:rsid w:val="00433DAC"/>
    <w:rsid w:val="00437CFE"/>
    <w:rsid w:val="004504E7"/>
    <w:rsid w:val="00457CB7"/>
    <w:rsid w:val="00462AB3"/>
    <w:rsid w:val="00467188"/>
    <w:rsid w:val="00477D05"/>
    <w:rsid w:val="0048480C"/>
    <w:rsid w:val="004D569A"/>
    <w:rsid w:val="004F0D7C"/>
    <w:rsid w:val="004F4CA6"/>
    <w:rsid w:val="0051073C"/>
    <w:rsid w:val="00555E19"/>
    <w:rsid w:val="005659A0"/>
    <w:rsid w:val="005870B7"/>
    <w:rsid w:val="005872EE"/>
    <w:rsid w:val="005B3BCD"/>
    <w:rsid w:val="00637150"/>
    <w:rsid w:val="00641CA5"/>
    <w:rsid w:val="006567ED"/>
    <w:rsid w:val="00694E91"/>
    <w:rsid w:val="006D1C29"/>
    <w:rsid w:val="007241E4"/>
    <w:rsid w:val="0080356F"/>
    <w:rsid w:val="00832BE5"/>
    <w:rsid w:val="008A1792"/>
    <w:rsid w:val="008D76E2"/>
    <w:rsid w:val="008E693E"/>
    <w:rsid w:val="00907BE4"/>
    <w:rsid w:val="00913742"/>
    <w:rsid w:val="009340B4"/>
    <w:rsid w:val="00964B0A"/>
    <w:rsid w:val="009858E1"/>
    <w:rsid w:val="00992BD0"/>
    <w:rsid w:val="009954E9"/>
    <w:rsid w:val="0099710E"/>
    <w:rsid w:val="009B1CE5"/>
    <w:rsid w:val="009E0ABE"/>
    <w:rsid w:val="00A00826"/>
    <w:rsid w:val="00A1438E"/>
    <w:rsid w:val="00A1733B"/>
    <w:rsid w:val="00A254D5"/>
    <w:rsid w:val="00A306C1"/>
    <w:rsid w:val="00A50360"/>
    <w:rsid w:val="00A53329"/>
    <w:rsid w:val="00A540F3"/>
    <w:rsid w:val="00A63152"/>
    <w:rsid w:val="00A738DF"/>
    <w:rsid w:val="00AC12AB"/>
    <w:rsid w:val="00AD7877"/>
    <w:rsid w:val="00B36EFA"/>
    <w:rsid w:val="00B9011F"/>
    <w:rsid w:val="00BB3F57"/>
    <w:rsid w:val="00BF4064"/>
    <w:rsid w:val="00C204AC"/>
    <w:rsid w:val="00C518ED"/>
    <w:rsid w:val="00C858AB"/>
    <w:rsid w:val="00C9432E"/>
    <w:rsid w:val="00C96618"/>
    <w:rsid w:val="00CA6CB6"/>
    <w:rsid w:val="00CB2B9E"/>
    <w:rsid w:val="00CC4CC5"/>
    <w:rsid w:val="00CD1453"/>
    <w:rsid w:val="00CD27D6"/>
    <w:rsid w:val="00D06027"/>
    <w:rsid w:val="00D4039C"/>
    <w:rsid w:val="00DA20B8"/>
    <w:rsid w:val="00DA61E2"/>
    <w:rsid w:val="00DF4ECF"/>
    <w:rsid w:val="00E00EE5"/>
    <w:rsid w:val="00E250A7"/>
    <w:rsid w:val="00E70AA1"/>
    <w:rsid w:val="00E828F8"/>
    <w:rsid w:val="00E852BA"/>
    <w:rsid w:val="00F57FE2"/>
    <w:rsid w:val="00F96C89"/>
    <w:rsid w:val="00FC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AB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locked/>
    <w:rsid w:val="009E0ABE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semiHidden/>
    <w:rsid w:val="009E0AB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E0A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E0ABE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customStyle="1" w:styleId="a5">
    <w:name w:val="Таблицы (моноширинный)"/>
    <w:basedOn w:val="a"/>
    <w:next w:val="a"/>
    <w:rsid w:val="009E0A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9E0ABE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">
    <w:name w:val="msonormalcxspmiddle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cxspmiddle">
    <w:name w:val="consplusnormalcxspmiddle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cxsplast">
    <w:name w:val="consplusnormalcxsplast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cxsplast">
    <w:name w:val="consnormalcxsplast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B9011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858E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22F19"/>
    <w:pPr>
      <w:spacing w:after="120"/>
    </w:pPr>
  </w:style>
  <w:style w:type="character" w:customStyle="1" w:styleId="a9">
    <w:name w:val="Основной текст Знак"/>
    <w:basedOn w:val="a0"/>
    <w:link w:val="a8"/>
    <w:rsid w:val="00322F19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82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1602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 РЕЗУЛЬТАТАХ И ОСНОВНЫХ НАПРАВЛЕНИЯХ ДЕЯТЕЛЬНОСТИ ФИНАНСОВОГО УПРАВЛЕНИЯ ГОРОДА БАТАЙСКА</vt:lpstr>
    </vt:vector>
  </TitlesOfParts>
  <Company>Фин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 РЕЗУЛЬТАТАХ И ОСНОВНЫХ НАПРАВЛЕНИЯХ ДЕЯТЕЛЬНОСТИ ФИНАНСОВОГО УПРАВЛЕНИЯ ГОРОДА БАТАЙСКА</dc:title>
  <dc:subject/>
  <dc:creator>Инна</dc:creator>
  <cp:keywords/>
  <dc:description/>
  <cp:lastModifiedBy>Жарова</cp:lastModifiedBy>
  <cp:revision>5</cp:revision>
  <cp:lastPrinted>2017-04-07T13:09:00Z</cp:lastPrinted>
  <dcterms:created xsi:type="dcterms:W3CDTF">2017-04-10T13:57:00Z</dcterms:created>
  <dcterms:modified xsi:type="dcterms:W3CDTF">2019-02-19T14:54:00Z</dcterms:modified>
</cp:coreProperties>
</file>