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BE" w:rsidRDefault="009E0ABE" w:rsidP="009E0ABE">
      <w:pPr>
        <w:pStyle w:val="msonormalcxspmiddle"/>
        <w:contextualSpacing/>
        <w:jc w:val="center"/>
        <w:rPr>
          <w:b/>
          <w:sz w:val="20"/>
          <w:szCs w:val="20"/>
        </w:rPr>
      </w:pPr>
      <w:bookmarkStart w:id="0" w:name="_GoBack"/>
      <w:bookmarkEnd w:id="0"/>
    </w:p>
    <w:p w:rsidR="009E0ABE" w:rsidRDefault="009E0ABE" w:rsidP="00A254D5">
      <w:pPr>
        <w:pStyle w:val="msonormalcxspmiddle"/>
        <w:spacing w:before="0" w:beforeAutospacing="0" w:after="0" w:afterAutospacing="0"/>
        <w:contextualSpacing/>
        <w:jc w:val="center"/>
        <w:rPr>
          <w:b/>
          <w:sz w:val="20"/>
          <w:szCs w:val="20"/>
        </w:rPr>
      </w:pPr>
    </w:p>
    <w:tbl>
      <w:tblPr>
        <w:tblW w:w="9648" w:type="dxa"/>
        <w:tblLook w:val="01E0" w:firstRow="1" w:lastRow="1" w:firstColumn="1" w:lastColumn="1" w:noHBand="0" w:noVBand="0"/>
      </w:tblPr>
      <w:tblGrid>
        <w:gridCol w:w="3190"/>
        <w:gridCol w:w="1778"/>
        <w:gridCol w:w="4680"/>
      </w:tblGrid>
      <w:tr w:rsidR="009858E1" w:rsidRPr="00255797">
        <w:tc>
          <w:tcPr>
            <w:tcW w:w="3190" w:type="dxa"/>
          </w:tcPr>
          <w:p w:rsidR="009858E1" w:rsidRPr="00255797" w:rsidRDefault="009858E1" w:rsidP="00A254D5">
            <w:pPr>
              <w:rPr>
                <w:rFonts w:ascii="Times New Roman" w:hAnsi="Times New Roman"/>
              </w:rPr>
            </w:pPr>
          </w:p>
        </w:tc>
        <w:tc>
          <w:tcPr>
            <w:tcW w:w="1778" w:type="dxa"/>
          </w:tcPr>
          <w:p w:rsidR="009858E1" w:rsidRPr="00255797" w:rsidRDefault="009858E1" w:rsidP="00255797">
            <w:pPr>
              <w:jc w:val="both"/>
              <w:rPr>
                <w:rFonts w:ascii="Times New Roman" w:hAnsi="Times New Roman"/>
              </w:rPr>
            </w:pPr>
          </w:p>
        </w:tc>
        <w:tc>
          <w:tcPr>
            <w:tcW w:w="4680" w:type="dxa"/>
          </w:tcPr>
          <w:p w:rsidR="009858E1" w:rsidRPr="00255797" w:rsidRDefault="009858E1" w:rsidP="00255797">
            <w:pPr>
              <w:jc w:val="center"/>
              <w:rPr>
                <w:rFonts w:ascii="Times New Roman" w:hAnsi="Times New Roman"/>
                <w:b/>
                <w:sz w:val="28"/>
                <w:szCs w:val="28"/>
              </w:rPr>
            </w:pPr>
            <w:r w:rsidRPr="00255797">
              <w:rPr>
                <w:rFonts w:ascii="Times New Roman" w:hAnsi="Times New Roman"/>
                <w:b/>
                <w:sz w:val="28"/>
                <w:szCs w:val="28"/>
              </w:rPr>
              <w:t>УТВЕРЖДАЮ</w:t>
            </w:r>
          </w:p>
          <w:p w:rsidR="009858E1" w:rsidRPr="00255797" w:rsidRDefault="00000E11" w:rsidP="00255797">
            <w:pPr>
              <w:spacing w:after="120" w:line="240" w:lineRule="auto"/>
              <w:jc w:val="center"/>
              <w:rPr>
                <w:rFonts w:ascii="Times New Roman" w:hAnsi="Times New Roman"/>
                <w:sz w:val="28"/>
                <w:szCs w:val="28"/>
              </w:rPr>
            </w:pPr>
            <w:r w:rsidRPr="00255797">
              <w:rPr>
                <w:rFonts w:ascii="Times New Roman" w:hAnsi="Times New Roman"/>
                <w:sz w:val="28"/>
                <w:szCs w:val="28"/>
              </w:rPr>
              <w:t>З</w:t>
            </w:r>
            <w:r w:rsidR="009858E1" w:rsidRPr="00255797">
              <w:rPr>
                <w:rFonts w:ascii="Times New Roman" w:hAnsi="Times New Roman"/>
                <w:sz w:val="28"/>
                <w:szCs w:val="28"/>
              </w:rPr>
              <w:t>аместител</w:t>
            </w:r>
            <w:r w:rsidRPr="00255797">
              <w:rPr>
                <w:rFonts w:ascii="Times New Roman" w:hAnsi="Times New Roman"/>
                <w:sz w:val="28"/>
                <w:szCs w:val="28"/>
              </w:rPr>
              <w:t>ь</w:t>
            </w:r>
            <w:r w:rsidR="009858E1" w:rsidRPr="00255797">
              <w:rPr>
                <w:rFonts w:ascii="Times New Roman" w:hAnsi="Times New Roman"/>
                <w:sz w:val="28"/>
                <w:szCs w:val="28"/>
              </w:rPr>
              <w:t xml:space="preserve"> главы Администрации города Батайска по бюджету и финансам – начальник Финансового управления города Батайска</w:t>
            </w:r>
          </w:p>
          <w:p w:rsidR="009858E1" w:rsidRPr="00255797" w:rsidRDefault="009858E1" w:rsidP="00255797">
            <w:pPr>
              <w:jc w:val="both"/>
              <w:rPr>
                <w:rFonts w:ascii="Times New Roman" w:hAnsi="Times New Roman"/>
                <w:sz w:val="28"/>
                <w:szCs w:val="28"/>
              </w:rPr>
            </w:pPr>
            <w:r w:rsidRPr="00255797">
              <w:rPr>
                <w:rFonts w:ascii="Times New Roman" w:hAnsi="Times New Roman"/>
                <w:sz w:val="28"/>
                <w:szCs w:val="28"/>
              </w:rPr>
              <w:t xml:space="preserve">____________________ </w:t>
            </w:r>
            <w:r w:rsidR="00000E11" w:rsidRPr="00255797">
              <w:rPr>
                <w:rFonts w:ascii="Times New Roman" w:hAnsi="Times New Roman"/>
                <w:sz w:val="28"/>
                <w:szCs w:val="28"/>
              </w:rPr>
              <w:t>А.И.Гринев</w:t>
            </w:r>
          </w:p>
          <w:p w:rsidR="009858E1" w:rsidRPr="00255797" w:rsidRDefault="009858E1" w:rsidP="00255797">
            <w:pPr>
              <w:jc w:val="both"/>
              <w:rPr>
                <w:rFonts w:ascii="Times New Roman" w:hAnsi="Times New Roman"/>
                <w:sz w:val="28"/>
                <w:szCs w:val="28"/>
              </w:rPr>
            </w:pPr>
            <w:r w:rsidRPr="00255797">
              <w:rPr>
                <w:rFonts w:ascii="Times New Roman" w:hAnsi="Times New Roman"/>
                <w:sz w:val="28"/>
                <w:szCs w:val="28"/>
              </w:rPr>
              <w:t>«____» «__________» 20____ г.</w:t>
            </w:r>
          </w:p>
        </w:tc>
      </w:tr>
    </w:tbl>
    <w:p w:rsidR="009E0ABE" w:rsidRPr="00A254D5" w:rsidRDefault="009E0ABE" w:rsidP="00A254D5"/>
    <w:p w:rsidR="009E0ABE" w:rsidRPr="00A254D5" w:rsidRDefault="009E0ABE" w:rsidP="00A254D5"/>
    <w:p w:rsidR="009858E1" w:rsidRPr="00A254D5" w:rsidRDefault="009E0ABE" w:rsidP="00A254D5">
      <w:pPr>
        <w:spacing w:after="0"/>
        <w:jc w:val="center"/>
        <w:rPr>
          <w:rFonts w:ascii="Times New Roman" w:hAnsi="Times New Roman"/>
          <w:b/>
          <w:sz w:val="32"/>
          <w:szCs w:val="32"/>
        </w:rPr>
      </w:pPr>
      <w:r w:rsidRPr="00A254D5">
        <w:rPr>
          <w:rFonts w:ascii="Times New Roman" w:hAnsi="Times New Roman"/>
          <w:b/>
          <w:sz w:val="32"/>
          <w:szCs w:val="32"/>
        </w:rPr>
        <w:t>ДОКЛАД</w:t>
      </w:r>
    </w:p>
    <w:p w:rsidR="009858E1" w:rsidRPr="00A254D5" w:rsidRDefault="009858E1" w:rsidP="00A254D5">
      <w:pPr>
        <w:spacing w:after="0"/>
        <w:jc w:val="center"/>
        <w:rPr>
          <w:rFonts w:ascii="Times New Roman" w:hAnsi="Times New Roman"/>
          <w:b/>
          <w:sz w:val="32"/>
          <w:szCs w:val="32"/>
        </w:rPr>
      </w:pPr>
    </w:p>
    <w:p w:rsidR="009858E1" w:rsidRPr="00A254D5" w:rsidRDefault="009E0ABE" w:rsidP="00A254D5">
      <w:pPr>
        <w:spacing w:after="0"/>
        <w:jc w:val="center"/>
        <w:rPr>
          <w:rFonts w:ascii="Times New Roman" w:hAnsi="Times New Roman"/>
          <w:b/>
          <w:sz w:val="32"/>
          <w:szCs w:val="32"/>
        </w:rPr>
      </w:pPr>
      <w:r w:rsidRPr="00A254D5">
        <w:rPr>
          <w:rFonts w:ascii="Times New Roman" w:hAnsi="Times New Roman"/>
          <w:b/>
          <w:sz w:val="32"/>
          <w:szCs w:val="32"/>
        </w:rPr>
        <w:t xml:space="preserve">О РЕЗУЛЬТАТАХ </w:t>
      </w:r>
      <w:r w:rsidR="009858E1" w:rsidRPr="00A254D5">
        <w:rPr>
          <w:rFonts w:ascii="Times New Roman" w:hAnsi="Times New Roman"/>
          <w:b/>
          <w:sz w:val="32"/>
          <w:szCs w:val="32"/>
        </w:rPr>
        <w:t xml:space="preserve">ЗА   </w:t>
      </w:r>
      <w:r w:rsidR="009858E1" w:rsidRPr="00A254D5">
        <w:rPr>
          <w:rFonts w:ascii="Times New Roman" w:hAnsi="Times New Roman"/>
          <w:b/>
          <w:sz w:val="32"/>
          <w:szCs w:val="32"/>
          <w:u w:val="single"/>
        </w:rPr>
        <w:t>201</w:t>
      </w:r>
      <w:r w:rsidR="0031558E">
        <w:rPr>
          <w:rFonts w:ascii="Times New Roman" w:hAnsi="Times New Roman"/>
          <w:b/>
          <w:sz w:val="32"/>
          <w:szCs w:val="32"/>
          <w:u w:val="single"/>
        </w:rPr>
        <w:t>6</w:t>
      </w:r>
      <w:r w:rsidR="009858E1" w:rsidRPr="00A254D5">
        <w:rPr>
          <w:rFonts w:ascii="Times New Roman" w:hAnsi="Times New Roman"/>
          <w:b/>
          <w:sz w:val="32"/>
          <w:szCs w:val="32"/>
        </w:rPr>
        <w:t xml:space="preserve">   ГОД</w:t>
      </w:r>
    </w:p>
    <w:p w:rsidR="009858E1" w:rsidRPr="00A254D5" w:rsidRDefault="00A254D5" w:rsidP="00A254D5">
      <w:pPr>
        <w:spacing w:after="0"/>
        <w:ind w:left="1416" w:firstLine="708"/>
        <w:jc w:val="center"/>
        <w:rPr>
          <w:rFonts w:ascii="Times New Roman" w:hAnsi="Times New Roman"/>
          <w:b/>
          <w:sz w:val="16"/>
          <w:szCs w:val="16"/>
        </w:rPr>
      </w:pPr>
      <w:r>
        <w:rPr>
          <w:rFonts w:ascii="Times New Roman" w:hAnsi="Times New Roman"/>
          <w:b/>
          <w:sz w:val="16"/>
          <w:szCs w:val="16"/>
        </w:rPr>
        <w:t xml:space="preserve">           </w:t>
      </w:r>
      <w:r w:rsidR="009858E1" w:rsidRPr="00A254D5">
        <w:rPr>
          <w:rFonts w:ascii="Times New Roman" w:hAnsi="Times New Roman"/>
          <w:b/>
          <w:sz w:val="16"/>
          <w:szCs w:val="16"/>
        </w:rPr>
        <w:t>(отчетный)</w:t>
      </w:r>
    </w:p>
    <w:p w:rsidR="00FC3BE8" w:rsidRPr="00A254D5" w:rsidRDefault="009E0ABE" w:rsidP="00A254D5">
      <w:pPr>
        <w:spacing w:after="0"/>
        <w:jc w:val="center"/>
        <w:rPr>
          <w:rFonts w:ascii="Times New Roman" w:hAnsi="Times New Roman"/>
          <w:b/>
          <w:sz w:val="32"/>
          <w:szCs w:val="32"/>
        </w:rPr>
      </w:pPr>
      <w:r w:rsidRPr="00A254D5">
        <w:rPr>
          <w:rFonts w:ascii="Times New Roman" w:hAnsi="Times New Roman"/>
          <w:b/>
          <w:sz w:val="32"/>
          <w:szCs w:val="32"/>
        </w:rPr>
        <w:t>И ОСН</w:t>
      </w:r>
      <w:r w:rsidR="009858E1" w:rsidRPr="00A254D5">
        <w:rPr>
          <w:rFonts w:ascii="Times New Roman" w:hAnsi="Times New Roman"/>
          <w:b/>
          <w:sz w:val="32"/>
          <w:szCs w:val="32"/>
        </w:rPr>
        <w:t>ОВНЫХ НАПРАВЛЕНИЯХ ДЕЯТЕЛЬНОСТИ</w:t>
      </w:r>
    </w:p>
    <w:p w:rsidR="00F57FE2" w:rsidRDefault="009858E1" w:rsidP="00F57FE2">
      <w:pPr>
        <w:spacing w:after="0"/>
        <w:jc w:val="center"/>
        <w:rPr>
          <w:rFonts w:ascii="Times New Roman" w:hAnsi="Times New Roman"/>
          <w:b/>
          <w:sz w:val="32"/>
          <w:szCs w:val="32"/>
          <w:u w:val="single"/>
        </w:rPr>
      </w:pPr>
      <w:r w:rsidRPr="00A254D5">
        <w:rPr>
          <w:rFonts w:ascii="Times New Roman" w:hAnsi="Times New Roman"/>
          <w:b/>
          <w:sz w:val="32"/>
          <w:szCs w:val="32"/>
        </w:rPr>
        <w:t>НА 20</w:t>
      </w:r>
      <w:r w:rsidRPr="00B36EFA">
        <w:rPr>
          <w:rFonts w:ascii="Times New Roman" w:hAnsi="Times New Roman"/>
          <w:b/>
          <w:sz w:val="32"/>
          <w:szCs w:val="32"/>
          <w:u w:val="single"/>
        </w:rPr>
        <w:t>1</w:t>
      </w:r>
      <w:r w:rsidR="004D569A">
        <w:rPr>
          <w:rFonts w:ascii="Times New Roman" w:hAnsi="Times New Roman"/>
          <w:b/>
          <w:sz w:val="32"/>
          <w:szCs w:val="32"/>
          <w:u w:val="single"/>
        </w:rPr>
        <w:t>7</w:t>
      </w:r>
      <w:r w:rsidRPr="00A254D5">
        <w:rPr>
          <w:rFonts w:ascii="Times New Roman" w:hAnsi="Times New Roman"/>
          <w:b/>
          <w:sz w:val="32"/>
          <w:szCs w:val="32"/>
        </w:rPr>
        <w:t>-20</w:t>
      </w:r>
      <w:r w:rsidR="00C96618">
        <w:rPr>
          <w:rFonts w:ascii="Times New Roman" w:hAnsi="Times New Roman"/>
          <w:b/>
          <w:sz w:val="32"/>
          <w:szCs w:val="32"/>
          <w:u w:val="single"/>
        </w:rPr>
        <w:t>20</w:t>
      </w:r>
    </w:p>
    <w:p w:rsidR="009858E1" w:rsidRPr="00A254D5" w:rsidRDefault="009858E1" w:rsidP="00A254D5">
      <w:pPr>
        <w:spacing w:after="0"/>
        <w:jc w:val="center"/>
        <w:rPr>
          <w:rFonts w:ascii="Times New Roman" w:hAnsi="Times New Roman"/>
          <w:b/>
          <w:sz w:val="32"/>
          <w:szCs w:val="32"/>
        </w:rPr>
      </w:pPr>
      <w:r w:rsidRPr="00A254D5">
        <w:rPr>
          <w:rFonts w:ascii="Times New Roman" w:hAnsi="Times New Roman"/>
          <w:b/>
          <w:sz w:val="32"/>
          <w:szCs w:val="32"/>
        </w:rPr>
        <w:t xml:space="preserve"> ГОДЫ</w:t>
      </w:r>
    </w:p>
    <w:p w:rsidR="009858E1" w:rsidRPr="00A254D5" w:rsidRDefault="009858E1" w:rsidP="00A254D5">
      <w:pPr>
        <w:spacing w:after="0"/>
        <w:jc w:val="center"/>
        <w:rPr>
          <w:rFonts w:ascii="Times New Roman" w:hAnsi="Times New Roman"/>
          <w:b/>
          <w:sz w:val="32"/>
          <w:szCs w:val="32"/>
        </w:rPr>
      </w:pPr>
    </w:p>
    <w:p w:rsidR="009858E1" w:rsidRPr="00A254D5" w:rsidRDefault="009E0ABE" w:rsidP="00A254D5">
      <w:pPr>
        <w:spacing w:after="0"/>
        <w:jc w:val="center"/>
        <w:rPr>
          <w:rFonts w:ascii="Times New Roman" w:hAnsi="Times New Roman"/>
          <w:b/>
          <w:sz w:val="32"/>
          <w:szCs w:val="32"/>
        </w:rPr>
      </w:pPr>
      <w:r w:rsidRPr="00A254D5">
        <w:rPr>
          <w:rFonts w:ascii="Times New Roman" w:hAnsi="Times New Roman"/>
          <w:b/>
          <w:sz w:val="32"/>
          <w:szCs w:val="32"/>
        </w:rPr>
        <w:t>ФИНАНСОВОГО УПРАВЛЕНИЯ ГОРОДА БАТАЙСКА</w:t>
      </w:r>
    </w:p>
    <w:p w:rsidR="005872EE" w:rsidRPr="00A254D5" w:rsidRDefault="005872EE" w:rsidP="00A254D5"/>
    <w:p w:rsidR="005872EE" w:rsidRPr="00A254D5" w:rsidRDefault="005872EE" w:rsidP="00A254D5"/>
    <w:p w:rsidR="005872EE" w:rsidRPr="00A254D5" w:rsidRDefault="005872EE" w:rsidP="00A254D5"/>
    <w:p w:rsidR="005872EE" w:rsidRPr="00A254D5" w:rsidRDefault="005872EE" w:rsidP="00A254D5"/>
    <w:p w:rsidR="005872EE" w:rsidRPr="00A254D5" w:rsidRDefault="005872EE" w:rsidP="00A254D5"/>
    <w:p w:rsidR="005872EE" w:rsidRPr="00A254D5" w:rsidRDefault="005872EE" w:rsidP="00A254D5"/>
    <w:p w:rsidR="005872EE" w:rsidRDefault="005872EE" w:rsidP="00A254D5"/>
    <w:p w:rsidR="00A254D5" w:rsidRDefault="00A254D5" w:rsidP="00A254D5"/>
    <w:p w:rsidR="00A254D5" w:rsidRDefault="00A254D5" w:rsidP="00A254D5"/>
    <w:p w:rsidR="00A254D5" w:rsidRDefault="00A254D5" w:rsidP="00A254D5"/>
    <w:p w:rsidR="00A254D5" w:rsidRDefault="00A254D5" w:rsidP="00A254D5"/>
    <w:p w:rsidR="00A254D5" w:rsidRDefault="00A254D5" w:rsidP="00A254D5"/>
    <w:p w:rsidR="00A254D5" w:rsidRDefault="00A254D5" w:rsidP="00A254D5"/>
    <w:p w:rsidR="00391B18" w:rsidRPr="00A254D5" w:rsidRDefault="00391B18" w:rsidP="00A254D5"/>
    <w:p w:rsidR="005B3BCD" w:rsidRDefault="005B3BCD" w:rsidP="004504E7">
      <w:pPr>
        <w:spacing w:after="0" w:line="360" w:lineRule="auto"/>
        <w:ind w:firstLine="709"/>
        <w:jc w:val="both"/>
        <w:rPr>
          <w:rFonts w:ascii="Times New Roman" w:hAnsi="Times New Roman"/>
          <w:sz w:val="24"/>
          <w:szCs w:val="24"/>
        </w:rPr>
      </w:pPr>
    </w:p>
    <w:p w:rsidR="005872EE" w:rsidRDefault="005872EE" w:rsidP="004504E7">
      <w:pPr>
        <w:spacing w:after="0" w:line="360" w:lineRule="auto"/>
        <w:ind w:firstLine="709"/>
        <w:jc w:val="both"/>
        <w:rPr>
          <w:rFonts w:ascii="Times New Roman" w:hAnsi="Times New Roman"/>
          <w:sz w:val="24"/>
          <w:szCs w:val="24"/>
        </w:rPr>
      </w:pPr>
      <w:r w:rsidRPr="009858E1">
        <w:rPr>
          <w:rFonts w:ascii="Times New Roman" w:hAnsi="Times New Roman"/>
          <w:sz w:val="24"/>
          <w:szCs w:val="24"/>
        </w:rPr>
        <w:t xml:space="preserve">Доклад о результатах и основных направлениях деятельности Финансового управления города Батайска подготовлен в соответствии с постановлением Администрации города </w:t>
      </w:r>
      <w:proofErr w:type="gramStart"/>
      <w:r w:rsidRPr="009858E1">
        <w:rPr>
          <w:rFonts w:ascii="Times New Roman" w:hAnsi="Times New Roman"/>
          <w:sz w:val="24"/>
          <w:szCs w:val="24"/>
        </w:rPr>
        <w:t>Батайска  от</w:t>
      </w:r>
      <w:proofErr w:type="gramEnd"/>
      <w:r w:rsidRPr="009858E1">
        <w:rPr>
          <w:rFonts w:ascii="Times New Roman" w:hAnsi="Times New Roman"/>
          <w:sz w:val="24"/>
          <w:szCs w:val="24"/>
        </w:rPr>
        <w:t xml:space="preserve"> 24.11.2010 № 2425 «О порядке подготовки и представления докладов о результатах и основных направлениях деятельности главных распорядителей с</w:t>
      </w:r>
      <w:r w:rsidR="00DA61E2">
        <w:rPr>
          <w:rFonts w:ascii="Times New Roman" w:hAnsi="Times New Roman"/>
          <w:sz w:val="24"/>
          <w:szCs w:val="24"/>
        </w:rPr>
        <w:t>редств бюджета города Батайска» с изменениями от 25.08.2014 №2078.</w:t>
      </w:r>
    </w:p>
    <w:p w:rsidR="005872EE" w:rsidRDefault="009E0ABE" w:rsidP="004504E7">
      <w:pPr>
        <w:pStyle w:val="msonormalcxspmiddle"/>
        <w:spacing w:before="0" w:beforeAutospacing="0" w:after="0" w:afterAutospacing="0" w:line="360" w:lineRule="auto"/>
        <w:ind w:firstLine="709"/>
        <w:contextualSpacing/>
        <w:jc w:val="both"/>
        <w:rPr>
          <w:color w:val="000000"/>
        </w:rPr>
      </w:pPr>
      <w:r w:rsidRPr="009858E1">
        <w:rPr>
          <w:color w:val="000000"/>
        </w:rPr>
        <w:t xml:space="preserve">Финансовое управление города Батайска является </w:t>
      </w:r>
      <w:r w:rsidRPr="009858E1">
        <w:t xml:space="preserve">отраслевым (функциональным) органом Администрации города Батайска, </w:t>
      </w:r>
      <w:r w:rsidRPr="009858E1">
        <w:rPr>
          <w:color w:val="000000"/>
        </w:rPr>
        <w:t>обеспечивающим реализацию полномочий в части формирования, утверждения, исполнения бюджета города Батайска и контроля над его исполнением.</w:t>
      </w:r>
    </w:p>
    <w:p w:rsidR="00A540F3" w:rsidRPr="009B1CE5" w:rsidRDefault="00A254D5" w:rsidP="004504E7">
      <w:pPr>
        <w:pStyle w:val="msonormalcxspmiddle"/>
        <w:spacing w:before="0" w:beforeAutospacing="0" w:after="0" w:afterAutospacing="0" w:line="360" w:lineRule="auto"/>
        <w:ind w:firstLine="709"/>
        <w:contextualSpacing/>
        <w:jc w:val="both"/>
      </w:pPr>
      <w:r w:rsidRPr="009858E1">
        <w:rPr>
          <w:color w:val="000000"/>
        </w:rPr>
        <w:t>Финансовое управление города Батайска</w:t>
      </w:r>
      <w:r w:rsidR="009E0ABE" w:rsidRPr="009858E1">
        <w:t xml:space="preserve"> входит в структуру Администрации города Батайска, в своей деятельности подчиняется Администрации и несет ответственность перед Администрацией за выполнение возложенных на него задач. </w:t>
      </w:r>
      <w:r w:rsidRPr="009858E1">
        <w:rPr>
          <w:color w:val="000000"/>
        </w:rPr>
        <w:t>Финансовое управление города Батайска</w:t>
      </w:r>
      <w:r w:rsidR="009E0ABE" w:rsidRPr="009858E1">
        <w:t xml:space="preserve"> в своей деятельности руководствуется законодательством Российской Федерации, законодательством Ростовской области, нормативными правовыми актами муниципального образования «Город Батайск» и Положением</w:t>
      </w:r>
      <w:r w:rsidR="00CD1453" w:rsidRPr="009858E1">
        <w:t xml:space="preserve"> </w:t>
      </w:r>
      <w:r w:rsidR="00A306C1">
        <w:t>о</w:t>
      </w:r>
      <w:r w:rsidR="00CD1453" w:rsidRPr="009858E1">
        <w:t xml:space="preserve"> Финансовом управлении города Батайска, утвержденным решением Батайской городской </w:t>
      </w:r>
      <w:r w:rsidR="00CD1453" w:rsidRPr="009B1CE5">
        <w:t xml:space="preserve">Думы </w:t>
      </w:r>
      <w:proofErr w:type="gramStart"/>
      <w:r w:rsidR="00CD1453" w:rsidRPr="009B1CE5">
        <w:t xml:space="preserve">от  </w:t>
      </w:r>
      <w:r w:rsidR="00467188" w:rsidRPr="009B1CE5">
        <w:t>28.10.2010</w:t>
      </w:r>
      <w:proofErr w:type="gramEnd"/>
      <w:r w:rsidR="00467188" w:rsidRPr="009B1CE5">
        <w:t xml:space="preserve"> </w:t>
      </w:r>
      <w:r w:rsidR="00CD1453" w:rsidRPr="009B1CE5">
        <w:t>№</w:t>
      </w:r>
      <w:r w:rsidR="00467188" w:rsidRPr="009B1CE5">
        <w:t xml:space="preserve"> 73.</w:t>
      </w:r>
    </w:p>
    <w:p w:rsidR="009E0ABE" w:rsidRPr="009858E1" w:rsidRDefault="009E0ABE" w:rsidP="004504E7">
      <w:pPr>
        <w:pStyle w:val="msonormalcxspmiddle"/>
        <w:spacing w:before="0" w:beforeAutospacing="0" w:after="0" w:afterAutospacing="0" w:line="360" w:lineRule="auto"/>
        <w:ind w:firstLine="709"/>
        <w:contextualSpacing/>
        <w:jc w:val="both"/>
      </w:pPr>
      <w:r w:rsidRPr="009858E1">
        <w:t xml:space="preserve"> </w:t>
      </w:r>
    </w:p>
    <w:p w:rsidR="009E0ABE" w:rsidRPr="004504E7" w:rsidRDefault="009E0ABE" w:rsidP="004504E7">
      <w:pPr>
        <w:pStyle w:val="msonormalcxspmiddle"/>
        <w:tabs>
          <w:tab w:val="left" w:pos="0"/>
        </w:tabs>
        <w:spacing w:before="0" w:beforeAutospacing="0" w:after="0" w:afterAutospacing="0" w:line="360" w:lineRule="auto"/>
        <w:ind w:firstLine="709"/>
        <w:jc w:val="both"/>
        <w:rPr>
          <w:b/>
        </w:rPr>
      </w:pPr>
      <w:r w:rsidRPr="004504E7">
        <w:rPr>
          <w:b/>
        </w:rPr>
        <w:t xml:space="preserve">Основными целями и задачами деятельности </w:t>
      </w:r>
      <w:r w:rsidR="00E70AA1" w:rsidRPr="004504E7">
        <w:rPr>
          <w:b/>
        </w:rPr>
        <w:t>Финансового у</w:t>
      </w:r>
      <w:r w:rsidRPr="004504E7">
        <w:rPr>
          <w:b/>
        </w:rPr>
        <w:t xml:space="preserve">правления </w:t>
      </w:r>
      <w:r w:rsidR="00A254D5" w:rsidRPr="004504E7">
        <w:rPr>
          <w:b/>
        </w:rPr>
        <w:t xml:space="preserve">города Батайска </w:t>
      </w:r>
      <w:r w:rsidRPr="004504E7">
        <w:rPr>
          <w:b/>
        </w:rPr>
        <w:t>являются:</w:t>
      </w:r>
    </w:p>
    <w:p w:rsidR="009E0ABE" w:rsidRPr="009858E1" w:rsidRDefault="009E0ABE" w:rsidP="004504E7">
      <w:pPr>
        <w:pStyle w:val="msonormalcxspmiddle"/>
        <w:numPr>
          <w:ilvl w:val="0"/>
          <w:numId w:val="2"/>
        </w:numPr>
        <w:tabs>
          <w:tab w:val="left" w:pos="0"/>
        </w:tabs>
        <w:spacing w:before="0" w:beforeAutospacing="0" w:after="0" w:afterAutospacing="0" w:line="360" w:lineRule="auto"/>
        <w:ind w:left="0" w:firstLine="709"/>
        <w:contextualSpacing/>
        <w:jc w:val="both"/>
      </w:pPr>
      <w:r w:rsidRPr="009858E1">
        <w:t>решение вопросов в сфере обеспечения выполнения функций по разработке, защите, исполнению бюджета города и формированию отчета о его исполнении;</w:t>
      </w:r>
    </w:p>
    <w:p w:rsidR="009E0ABE" w:rsidRPr="009858E1" w:rsidRDefault="009E0ABE" w:rsidP="004504E7">
      <w:pPr>
        <w:pStyle w:val="msonormalcxspmiddle"/>
        <w:numPr>
          <w:ilvl w:val="0"/>
          <w:numId w:val="2"/>
        </w:numPr>
        <w:tabs>
          <w:tab w:val="left" w:pos="0"/>
          <w:tab w:val="num" w:pos="244"/>
        </w:tabs>
        <w:spacing w:before="0" w:beforeAutospacing="0" w:after="0" w:afterAutospacing="0" w:line="360" w:lineRule="auto"/>
        <w:ind w:left="0" w:firstLine="709"/>
        <w:contextualSpacing/>
        <w:jc w:val="both"/>
      </w:pPr>
      <w:r w:rsidRPr="009858E1">
        <w:t xml:space="preserve"> совершенствование методов финансово-бюджетного планирования, финансирования и отчетности; </w:t>
      </w:r>
    </w:p>
    <w:p w:rsidR="009E0ABE" w:rsidRPr="009858E1" w:rsidRDefault="009E0ABE" w:rsidP="004504E7">
      <w:pPr>
        <w:pStyle w:val="msonormalcxspmiddle"/>
        <w:numPr>
          <w:ilvl w:val="0"/>
          <w:numId w:val="2"/>
        </w:numPr>
        <w:tabs>
          <w:tab w:val="left" w:pos="0"/>
          <w:tab w:val="num" w:pos="244"/>
        </w:tabs>
        <w:spacing w:before="0" w:beforeAutospacing="0" w:after="0" w:afterAutospacing="0" w:line="360" w:lineRule="auto"/>
        <w:ind w:left="0" w:firstLine="709"/>
        <w:contextualSpacing/>
        <w:jc w:val="both"/>
      </w:pPr>
      <w:r w:rsidRPr="009858E1">
        <w:t>формирование основных направлений бюджетной и налоговой политики в городе Батайске;</w:t>
      </w:r>
    </w:p>
    <w:p w:rsidR="009E0ABE" w:rsidRPr="009858E1" w:rsidRDefault="009E0ABE" w:rsidP="004504E7">
      <w:pPr>
        <w:pStyle w:val="msonormalcxspmiddle"/>
        <w:numPr>
          <w:ilvl w:val="0"/>
          <w:numId w:val="2"/>
        </w:numPr>
        <w:tabs>
          <w:tab w:val="left" w:pos="0"/>
          <w:tab w:val="num" w:pos="244"/>
        </w:tabs>
        <w:spacing w:before="0" w:beforeAutospacing="0" w:after="0" w:afterAutospacing="0" w:line="360" w:lineRule="auto"/>
        <w:ind w:left="0" w:firstLine="709"/>
        <w:contextualSpacing/>
        <w:jc w:val="both"/>
      </w:pPr>
      <w:r w:rsidRPr="009858E1">
        <w:t>осуществление, в пределах своей компетенции, финансового контроля.</w:t>
      </w:r>
    </w:p>
    <w:p w:rsidR="004504E7" w:rsidRDefault="004504E7" w:rsidP="004504E7">
      <w:pPr>
        <w:pStyle w:val="msonormalcxsplast"/>
        <w:spacing w:before="0" w:beforeAutospacing="0" w:after="0" w:afterAutospacing="0" w:line="360" w:lineRule="auto"/>
        <w:ind w:firstLine="709"/>
        <w:contextualSpacing/>
        <w:jc w:val="both"/>
      </w:pPr>
    </w:p>
    <w:p w:rsidR="009E0ABE" w:rsidRPr="004504E7" w:rsidRDefault="009E0ABE" w:rsidP="004504E7">
      <w:pPr>
        <w:pStyle w:val="msonormalcxsplast"/>
        <w:spacing w:before="0" w:beforeAutospacing="0" w:after="0" w:afterAutospacing="0" w:line="360" w:lineRule="auto"/>
        <w:ind w:firstLine="709"/>
        <w:contextualSpacing/>
        <w:jc w:val="both"/>
        <w:rPr>
          <w:b/>
        </w:rPr>
      </w:pPr>
      <w:r w:rsidRPr="004504E7">
        <w:rPr>
          <w:b/>
        </w:rPr>
        <w:t xml:space="preserve">Основные функции </w:t>
      </w:r>
      <w:r w:rsidR="00E70AA1" w:rsidRPr="004504E7">
        <w:rPr>
          <w:b/>
        </w:rPr>
        <w:t>Финансового у</w:t>
      </w:r>
      <w:r w:rsidRPr="004504E7">
        <w:rPr>
          <w:b/>
        </w:rPr>
        <w:t>правления</w:t>
      </w:r>
      <w:r w:rsidR="00A254D5" w:rsidRPr="004504E7">
        <w:rPr>
          <w:b/>
        </w:rPr>
        <w:t xml:space="preserve"> города Батайска</w:t>
      </w:r>
      <w:r w:rsidRPr="004504E7">
        <w:rPr>
          <w:b/>
        </w:rPr>
        <w:t>:</w:t>
      </w:r>
    </w:p>
    <w:p w:rsidR="003832BC" w:rsidRPr="009858E1" w:rsidRDefault="009E0ABE" w:rsidP="004504E7">
      <w:pPr>
        <w:pStyle w:val="ConsPlusNormal"/>
        <w:widowControl/>
        <w:spacing w:line="360" w:lineRule="auto"/>
        <w:ind w:firstLine="709"/>
        <w:jc w:val="both"/>
        <w:rPr>
          <w:rFonts w:ascii="Times New Roman" w:hAnsi="Times New Roman" w:cs="Times New Roman"/>
        </w:rPr>
      </w:pPr>
      <w:r w:rsidRPr="009858E1">
        <w:rPr>
          <w:rFonts w:ascii="Times New Roman" w:hAnsi="Times New Roman" w:cs="Times New Roman"/>
        </w:rPr>
        <w:t>1) организует формирование и составляет проект бюджета города Батайска;</w:t>
      </w:r>
    </w:p>
    <w:p w:rsidR="003832BC" w:rsidRPr="009858E1" w:rsidRDefault="009E0ABE" w:rsidP="004504E7">
      <w:pPr>
        <w:pStyle w:val="consplusnormalcxspmiddle"/>
        <w:spacing w:before="0" w:beforeAutospacing="0" w:after="0" w:afterAutospacing="0" w:line="360" w:lineRule="auto"/>
        <w:ind w:firstLine="709"/>
        <w:jc w:val="both"/>
      </w:pPr>
      <w:r w:rsidRPr="009858E1">
        <w:t>2) ведет реестр расходных обязательств и осуществляет свод реестров расходных обязательств главных распорядителей бюджетных средств;</w:t>
      </w:r>
    </w:p>
    <w:p w:rsidR="003832BC" w:rsidRPr="009858E1" w:rsidRDefault="009E0ABE" w:rsidP="004504E7">
      <w:pPr>
        <w:pStyle w:val="consplusnormalcxspmiddle"/>
        <w:spacing w:before="0" w:beforeAutospacing="0" w:after="0" w:afterAutospacing="0" w:line="360" w:lineRule="auto"/>
        <w:ind w:firstLine="709"/>
        <w:jc w:val="both"/>
      </w:pPr>
      <w:r w:rsidRPr="009858E1">
        <w:t>3) осуществляет методологическое руководство в пределах своей компетенции в сфере составления проекта бюджета города Батайска;</w:t>
      </w:r>
    </w:p>
    <w:p w:rsidR="003832BC" w:rsidRPr="009858E1" w:rsidRDefault="009E0ABE" w:rsidP="004504E7">
      <w:pPr>
        <w:pStyle w:val="consplusnormalcxspmiddle"/>
        <w:spacing w:before="0" w:beforeAutospacing="0" w:after="0" w:afterAutospacing="0" w:line="360" w:lineRule="auto"/>
        <w:ind w:firstLine="709"/>
        <w:jc w:val="both"/>
      </w:pPr>
      <w:r w:rsidRPr="009858E1">
        <w:t>4) устанавливает порядок составления и ведения сводной бюджетной росписи бюджета города Батайска, бюджетных росписей главных распорядителей бюджетных средств и кассового плана исполнения бюджета города Батайска;</w:t>
      </w:r>
    </w:p>
    <w:p w:rsidR="003832BC" w:rsidRPr="009858E1" w:rsidRDefault="009E0ABE" w:rsidP="004504E7">
      <w:pPr>
        <w:pStyle w:val="consplusnormalcxspmiddle"/>
        <w:spacing w:before="0" w:beforeAutospacing="0" w:after="0" w:afterAutospacing="0" w:line="360" w:lineRule="auto"/>
        <w:ind w:firstLine="709"/>
        <w:jc w:val="both"/>
      </w:pPr>
      <w:r w:rsidRPr="009858E1">
        <w:lastRenderedPageBreak/>
        <w:t>5) составляет и ведет сводную бюджетную роспись бюджета города Батайска;</w:t>
      </w:r>
    </w:p>
    <w:p w:rsidR="003832BC" w:rsidRPr="009858E1" w:rsidRDefault="009E0ABE" w:rsidP="004504E7">
      <w:pPr>
        <w:pStyle w:val="consplusnormalcxspmiddle"/>
        <w:spacing w:before="0" w:beforeAutospacing="0" w:after="0" w:afterAutospacing="0" w:line="360" w:lineRule="auto"/>
        <w:ind w:firstLine="709"/>
        <w:jc w:val="both"/>
      </w:pPr>
      <w:r w:rsidRPr="009858E1">
        <w:t>6) участвует в пределах своей компетенции в подготовке целевых программ города Батайска, обеспечивает в установленном порядке их финансирование за счет средств бюджета города Батайска;</w:t>
      </w:r>
    </w:p>
    <w:p w:rsidR="003832BC" w:rsidRPr="009858E1" w:rsidRDefault="009E0ABE" w:rsidP="004504E7">
      <w:pPr>
        <w:pStyle w:val="consplusnormalcxspmiddle"/>
        <w:spacing w:before="0" w:beforeAutospacing="0" w:after="0" w:afterAutospacing="0" w:line="360" w:lineRule="auto"/>
        <w:ind w:firstLine="709"/>
        <w:jc w:val="both"/>
      </w:pPr>
      <w:r w:rsidRPr="009858E1">
        <w:t>7) осуществляет контроль над соблюдением установленного порядка ведения бухгалтерского учета и составления отчетности в органах местного самоуправления города и организациях, финансируемых из бюджета города Батайска;</w:t>
      </w:r>
    </w:p>
    <w:p w:rsidR="003832BC" w:rsidRPr="009858E1" w:rsidRDefault="009E0ABE" w:rsidP="004504E7">
      <w:pPr>
        <w:pStyle w:val="consplusnormalcxspmiddle"/>
        <w:spacing w:before="0" w:beforeAutospacing="0" w:after="0" w:afterAutospacing="0" w:line="360" w:lineRule="auto"/>
        <w:ind w:firstLine="709"/>
        <w:jc w:val="both"/>
      </w:pPr>
      <w:r w:rsidRPr="009858E1">
        <w:t>8) оказывает методологическую и практическую помощь главным распорядителям средств бюджета города по вопросам, касающимся бухгалтерского учета и отчетности в сфере исполнения бюджета города Батайска;</w:t>
      </w:r>
    </w:p>
    <w:p w:rsidR="003832BC" w:rsidRPr="009858E1" w:rsidRDefault="009E0ABE" w:rsidP="004504E7">
      <w:pPr>
        <w:pStyle w:val="consplusnormalcxspmiddle"/>
        <w:spacing w:before="0" w:beforeAutospacing="0" w:after="0" w:afterAutospacing="0" w:line="360" w:lineRule="auto"/>
        <w:ind w:firstLine="709"/>
        <w:jc w:val="both"/>
      </w:pPr>
      <w:r w:rsidRPr="009858E1">
        <w:t>9) осуществляет полномочия главного распорядителя бюджетных средств в пределах выделенных ассигнований;</w:t>
      </w:r>
    </w:p>
    <w:p w:rsidR="003832BC" w:rsidRPr="009858E1" w:rsidRDefault="009E0ABE" w:rsidP="004504E7">
      <w:pPr>
        <w:pStyle w:val="consplusnormalcxspmiddle"/>
        <w:spacing w:before="0" w:beforeAutospacing="0" w:after="0" w:afterAutospacing="0" w:line="360" w:lineRule="auto"/>
        <w:ind w:firstLine="709"/>
        <w:jc w:val="both"/>
      </w:pPr>
      <w:r w:rsidRPr="009858E1">
        <w:t>10) организует и проводит в установленном порядке плановые и внеплановые проверки финансовой деятельности организаций, финансируемых за счет средств бюджета города Батайска, и соблюдения действующего законодательства по вопросам, относящимся к компетенции Финансового управления;</w:t>
      </w:r>
    </w:p>
    <w:p w:rsidR="003832BC" w:rsidRPr="009858E1" w:rsidRDefault="009E0ABE" w:rsidP="004504E7">
      <w:pPr>
        <w:pStyle w:val="consplusnormalcxspmiddle"/>
        <w:spacing w:before="0" w:beforeAutospacing="0" w:after="0" w:afterAutospacing="0" w:line="360" w:lineRule="auto"/>
        <w:ind w:firstLine="709"/>
        <w:jc w:val="both"/>
      </w:pPr>
      <w:r w:rsidRPr="009858E1">
        <w:t>11) готовит предложения по созданию координационных и совещательных органов (советы, комиссии, группы, коллегии), в том числе межведомственных, в установленной сфере деятельности;</w:t>
      </w:r>
    </w:p>
    <w:p w:rsidR="00A540F3" w:rsidRDefault="009E0ABE" w:rsidP="004504E7">
      <w:pPr>
        <w:pStyle w:val="consplusnormalcxspmiddle"/>
        <w:tabs>
          <w:tab w:val="left" w:pos="567"/>
        </w:tabs>
        <w:spacing w:before="0" w:beforeAutospacing="0" w:after="0" w:afterAutospacing="0" w:line="360" w:lineRule="auto"/>
        <w:ind w:firstLine="709"/>
        <w:jc w:val="both"/>
      </w:pPr>
      <w:r w:rsidRPr="009858E1">
        <w:t>12)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обладает правом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«Город Батайск» способами, предусмотренными решением о бюджете города Батайска;</w:t>
      </w:r>
    </w:p>
    <w:p w:rsidR="00A540F3" w:rsidRDefault="00A540F3" w:rsidP="004504E7">
      <w:pPr>
        <w:pStyle w:val="consplusnormalcxspmiddle"/>
        <w:tabs>
          <w:tab w:val="left" w:pos="426"/>
        </w:tabs>
        <w:spacing w:before="0" w:beforeAutospacing="0" w:after="0" w:afterAutospacing="0" w:line="360" w:lineRule="auto"/>
        <w:ind w:firstLine="709"/>
        <w:jc w:val="both"/>
      </w:pPr>
      <w:r>
        <w:t>13)</w:t>
      </w:r>
      <w:r w:rsidR="009E0ABE" w:rsidRPr="009858E1">
        <w:t xml:space="preserve"> проводит анализ финансового состояния принц</w:t>
      </w:r>
      <w:r w:rsidR="00641CA5">
        <w:t>ипала</w:t>
      </w:r>
      <w:r w:rsidR="009E0ABE" w:rsidRPr="009858E1">
        <w:t xml:space="preserve"> в целях предоставления муниципальной гарантии;</w:t>
      </w:r>
    </w:p>
    <w:p w:rsidR="009E0ABE" w:rsidRPr="009858E1" w:rsidRDefault="00A540F3" w:rsidP="004504E7">
      <w:pPr>
        <w:pStyle w:val="consplusnormalcxspmiddle"/>
        <w:tabs>
          <w:tab w:val="left" w:pos="567"/>
        </w:tabs>
        <w:spacing w:before="0" w:beforeAutospacing="0" w:after="0" w:afterAutospacing="0" w:line="360" w:lineRule="auto"/>
        <w:ind w:firstLine="709"/>
        <w:jc w:val="both"/>
      </w:pPr>
      <w:r>
        <w:t>1</w:t>
      </w:r>
      <w:r w:rsidR="009E0ABE" w:rsidRPr="009858E1">
        <w:t>4)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3832BC" w:rsidRPr="009858E1" w:rsidRDefault="009E0ABE" w:rsidP="004504E7">
      <w:pPr>
        <w:pStyle w:val="consplusnormalcxspmiddle"/>
        <w:numPr>
          <w:ilvl w:val="0"/>
          <w:numId w:val="3"/>
        </w:numPr>
        <w:tabs>
          <w:tab w:val="left" w:pos="1276"/>
          <w:tab w:val="left" w:pos="1701"/>
        </w:tabs>
        <w:spacing w:before="0" w:beforeAutospacing="0" w:after="0" w:afterAutospacing="0" w:line="360" w:lineRule="auto"/>
        <w:ind w:left="0" w:firstLine="709"/>
        <w:contextualSpacing/>
        <w:jc w:val="both"/>
      </w:pPr>
      <w:r w:rsidRPr="009858E1">
        <w:t>ведет муниципальную долговую книгу;</w:t>
      </w:r>
    </w:p>
    <w:p w:rsidR="003832BC" w:rsidRPr="009858E1" w:rsidRDefault="009E0ABE" w:rsidP="004504E7">
      <w:pPr>
        <w:pStyle w:val="consplusnormalcxspmiddle"/>
        <w:numPr>
          <w:ilvl w:val="0"/>
          <w:numId w:val="3"/>
        </w:numPr>
        <w:tabs>
          <w:tab w:val="left" w:pos="1276"/>
          <w:tab w:val="left" w:pos="1701"/>
        </w:tabs>
        <w:spacing w:before="0" w:beforeAutospacing="0" w:after="0" w:afterAutospacing="0" w:line="360" w:lineRule="auto"/>
        <w:ind w:left="0" w:firstLine="709"/>
        <w:contextualSpacing/>
        <w:jc w:val="both"/>
      </w:pPr>
      <w:r w:rsidRPr="009858E1">
        <w:t>осуществляет управление муниципальным долгом;</w:t>
      </w:r>
    </w:p>
    <w:p w:rsidR="00A254D5" w:rsidRPr="009858E1" w:rsidRDefault="009E0ABE" w:rsidP="004504E7">
      <w:pPr>
        <w:pStyle w:val="consplusnormalcxspmiddle"/>
        <w:numPr>
          <w:ilvl w:val="0"/>
          <w:numId w:val="3"/>
        </w:numPr>
        <w:tabs>
          <w:tab w:val="left" w:pos="1276"/>
          <w:tab w:val="left" w:pos="1701"/>
        </w:tabs>
        <w:spacing w:before="0" w:beforeAutospacing="0" w:after="0" w:afterAutospacing="0" w:line="360" w:lineRule="auto"/>
        <w:ind w:left="0" w:firstLine="709"/>
        <w:contextualSpacing/>
        <w:jc w:val="both"/>
      </w:pPr>
      <w:r w:rsidRPr="009858E1">
        <w:t xml:space="preserve">организует исполнение и исполняет бюджет города Батайска, устанавливает регламент составления бюджетной отчетности; </w:t>
      </w:r>
    </w:p>
    <w:p w:rsidR="00A254D5" w:rsidRDefault="009E0ABE" w:rsidP="004504E7">
      <w:pPr>
        <w:pStyle w:val="consplusnormalcxspmiddle"/>
        <w:numPr>
          <w:ilvl w:val="0"/>
          <w:numId w:val="3"/>
        </w:numPr>
        <w:tabs>
          <w:tab w:val="left" w:pos="1276"/>
          <w:tab w:val="left" w:pos="1701"/>
        </w:tabs>
        <w:spacing w:before="0" w:beforeAutospacing="0" w:after="0" w:afterAutospacing="0" w:line="360" w:lineRule="auto"/>
        <w:ind w:left="0" w:firstLine="709"/>
        <w:contextualSpacing/>
        <w:jc w:val="both"/>
      </w:pPr>
      <w:r w:rsidRPr="009858E1">
        <w:t>осуществляет предварительный и текущий контроль над исполнением бюджета города Батайска;</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представляет отчет об исполнении бюджета города Батайска в Батайскую городскую Думу, Мэру города Батайска, Министерство финансов Ростовской области;</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lastRenderedPageBreak/>
        <w:t>доводит до главных распорядителей средств бюджета города Батайска бюджетные ассигнования и лимиты бюджетных обязательств;</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доводит до главных администраторов источников финансирования дефицита бюджета города Батайска бюджетные ассигнования;</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города Батайска и иных сведений, связанных с получением, перечислением, зачислением и использованием средств бюджета города Батайска;</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получает от Федерального казначейства и других кредитных организаций сведения об операциях с бюджетными средствами;</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осуществляет санкционирование оплаты денежных обязательств получателей бюджетных средств и главных администраторов источников финансирования дефицита бюджета города Батайска, лицевые счета которых открыты в федеральном казначействе;</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взыскивает в бесспорном порядке с лицевых счетов главных распорядителей бюджетных средств, распорядителей бюджетных средств и получателей бюджетных средств бюджетные средства в размере бюджетных средств, использованных не по целевому назначению;</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исполняет судебные акты по искам к муниципальному образованию «Город Батайск» в порядке, установленном Бюджетным кодексом Российской Федерации;</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формирует перечень и коды составных частей бюджетной классификации в пределах полномочий, определенных законодательством;</w:t>
      </w:r>
    </w:p>
    <w:p w:rsidR="00A254D5" w:rsidRPr="009858E1" w:rsidRDefault="009E0ABE" w:rsidP="004504E7">
      <w:pPr>
        <w:pStyle w:val="consplusnormalcxspmiddle"/>
        <w:numPr>
          <w:ilvl w:val="0"/>
          <w:numId w:val="3"/>
        </w:numPr>
        <w:tabs>
          <w:tab w:val="left" w:pos="1276"/>
          <w:tab w:val="left" w:pos="1701"/>
        </w:tabs>
        <w:spacing w:line="360" w:lineRule="auto"/>
        <w:ind w:left="0" w:firstLine="709"/>
        <w:contextualSpacing/>
        <w:jc w:val="both"/>
      </w:pPr>
      <w:r w:rsidRPr="009858E1">
        <w:t>утверждает порядок и методику планирования бюджетных ассигнований бюджета города Батайска;</w:t>
      </w:r>
    </w:p>
    <w:p w:rsidR="009E0ABE" w:rsidRPr="009858E1" w:rsidRDefault="009E0ABE" w:rsidP="004504E7">
      <w:pPr>
        <w:pStyle w:val="consplusnormalcxsplast"/>
        <w:numPr>
          <w:ilvl w:val="0"/>
          <w:numId w:val="3"/>
        </w:numPr>
        <w:tabs>
          <w:tab w:val="left" w:pos="1276"/>
          <w:tab w:val="left" w:pos="1701"/>
        </w:tabs>
        <w:spacing w:line="360" w:lineRule="auto"/>
        <w:ind w:left="0" w:firstLine="709"/>
        <w:contextualSpacing/>
        <w:jc w:val="both"/>
      </w:pPr>
      <w:r w:rsidRPr="009858E1">
        <w:t>устанавливает порядок завершения операций по исполнению бюджета города Бат</w:t>
      </w:r>
      <w:r w:rsidR="00CD1453" w:rsidRPr="009858E1">
        <w:t>айска текущего финансового года.</w:t>
      </w:r>
    </w:p>
    <w:p w:rsidR="00170B6E" w:rsidRDefault="00170B6E" w:rsidP="004504E7">
      <w:pPr>
        <w:spacing w:line="360" w:lineRule="auto"/>
        <w:ind w:firstLine="709"/>
        <w:jc w:val="both"/>
        <w:rPr>
          <w:rFonts w:ascii="Times New Roman" w:hAnsi="Times New Roman"/>
          <w:sz w:val="24"/>
          <w:szCs w:val="24"/>
        </w:rPr>
      </w:pPr>
      <w:r>
        <w:rPr>
          <w:rFonts w:ascii="Times New Roman" w:hAnsi="Times New Roman"/>
          <w:sz w:val="24"/>
          <w:szCs w:val="24"/>
        </w:rPr>
        <w:t>Проект бюджета города на 201</w:t>
      </w:r>
      <w:r w:rsidR="00C96618">
        <w:rPr>
          <w:rFonts w:ascii="Times New Roman" w:hAnsi="Times New Roman"/>
          <w:sz w:val="24"/>
          <w:szCs w:val="24"/>
        </w:rPr>
        <w:t>6</w:t>
      </w:r>
      <w:r>
        <w:rPr>
          <w:rFonts w:ascii="Times New Roman" w:hAnsi="Times New Roman"/>
          <w:sz w:val="24"/>
          <w:szCs w:val="24"/>
        </w:rPr>
        <w:t xml:space="preserve"> год своевременно (до 15.11.201</w:t>
      </w:r>
      <w:r w:rsidR="00C96618">
        <w:rPr>
          <w:rFonts w:ascii="Times New Roman" w:hAnsi="Times New Roman"/>
          <w:sz w:val="24"/>
          <w:szCs w:val="24"/>
        </w:rPr>
        <w:t>5</w:t>
      </w:r>
      <w:r>
        <w:rPr>
          <w:rFonts w:ascii="Times New Roman" w:hAnsi="Times New Roman"/>
          <w:sz w:val="24"/>
          <w:szCs w:val="24"/>
        </w:rPr>
        <w:t>) направлен в Батайскую городскую Думу. В соответствие с требованиями законодательства 0</w:t>
      </w:r>
      <w:r w:rsidR="00C96618">
        <w:rPr>
          <w:rFonts w:ascii="Times New Roman" w:hAnsi="Times New Roman"/>
          <w:sz w:val="24"/>
          <w:szCs w:val="24"/>
        </w:rPr>
        <w:t>2</w:t>
      </w:r>
      <w:r>
        <w:rPr>
          <w:rFonts w:ascii="Times New Roman" w:hAnsi="Times New Roman"/>
          <w:sz w:val="24"/>
          <w:szCs w:val="24"/>
        </w:rPr>
        <w:t>.12.201</w:t>
      </w:r>
      <w:r w:rsidR="00C96618">
        <w:rPr>
          <w:rFonts w:ascii="Times New Roman" w:hAnsi="Times New Roman"/>
          <w:sz w:val="24"/>
          <w:szCs w:val="24"/>
        </w:rPr>
        <w:t>5</w:t>
      </w:r>
      <w:r>
        <w:rPr>
          <w:rFonts w:ascii="Times New Roman" w:hAnsi="Times New Roman"/>
          <w:sz w:val="24"/>
          <w:szCs w:val="24"/>
        </w:rPr>
        <w:t xml:space="preserve"> проведены публичные слушания по проекту решения Батайской городской Думы «О бюджете города Батайска на 201</w:t>
      </w:r>
      <w:r w:rsidR="00C96618">
        <w:rPr>
          <w:rFonts w:ascii="Times New Roman" w:hAnsi="Times New Roman"/>
          <w:sz w:val="24"/>
          <w:szCs w:val="24"/>
        </w:rPr>
        <w:t>6</w:t>
      </w:r>
      <w:r>
        <w:rPr>
          <w:rFonts w:ascii="Times New Roman" w:hAnsi="Times New Roman"/>
          <w:sz w:val="24"/>
          <w:szCs w:val="24"/>
        </w:rPr>
        <w:t xml:space="preserve"> год».</w:t>
      </w:r>
    </w:p>
    <w:p w:rsidR="00170B6E" w:rsidRDefault="00170B6E" w:rsidP="004504E7">
      <w:pPr>
        <w:spacing w:line="360" w:lineRule="auto"/>
        <w:ind w:firstLine="709"/>
        <w:jc w:val="both"/>
        <w:rPr>
          <w:rFonts w:ascii="Times New Roman" w:hAnsi="Times New Roman"/>
          <w:sz w:val="24"/>
          <w:szCs w:val="24"/>
        </w:rPr>
      </w:pPr>
      <w:r>
        <w:rPr>
          <w:rFonts w:ascii="Times New Roman" w:hAnsi="Times New Roman"/>
          <w:sz w:val="24"/>
          <w:szCs w:val="24"/>
        </w:rPr>
        <w:t>Бюджет города Батайска утвержден решением Батайской городской Думы от 2</w:t>
      </w:r>
      <w:r w:rsidR="00C96618">
        <w:rPr>
          <w:rFonts w:ascii="Times New Roman" w:hAnsi="Times New Roman"/>
          <w:sz w:val="24"/>
          <w:szCs w:val="24"/>
        </w:rPr>
        <w:t>3</w:t>
      </w:r>
      <w:r>
        <w:rPr>
          <w:rFonts w:ascii="Times New Roman" w:hAnsi="Times New Roman"/>
          <w:sz w:val="24"/>
          <w:szCs w:val="24"/>
        </w:rPr>
        <w:t>.12.201</w:t>
      </w:r>
      <w:r w:rsidR="00C96618">
        <w:rPr>
          <w:rFonts w:ascii="Times New Roman" w:hAnsi="Times New Roman"/>
          <w:sz w:val="24"/>
          <w:szCs w:val="24"/>
        </w:rPr>
        <w:t>5</w:t>
      </w:r>
      <w:r>
        <w:rPr>
          <w:rFonts w:ascii="Times New Roman" w:hAnsi="Times New Roman"/>
          <w:sz w:val="24"/>
          <w:szCs w:val="24"/>
        </w:rPr>
        <w:t xml:space="preserve"> №</w:t>
      </w:r>
      <w:r w:rsidR="00C96618">
        <w:rPr>
          <w:rFonts w:ascii="Times New Roman" w:hAnsi="Times New Roman"/>
          <w:sz w:val="24"/>
          <w:szCs w:val="24"/>
        </w:rPr>
        <w:t>89</w:t>
      </w:r>
      <w:r>
        <w:rPr>
          <w:rFonts w:ascii="Times New Roman" w:hAnsi="Times New Roman"/>
          <w:sz w:val="24"/>
          <w:szCs w:val="24"/>
        </w:rPr>
        <w:t>.</w:t>
      </w:r>
    </w:p>
    <w:p w:rsidR="00170B6E" w:rsidRDefault="00170B6E" w:rsidP="004504E7">
      <w:pPr>
        <w:spacing w:line="360" w:lineRule="auto"/>
        <w:ind w:firstLine="709"/>
        <w:jc w:val="both"/>
        <w:rPr>
          <w:rFonts w:ascii="Times New Roman" w:hAnsi="Times New Roman"/>
          <w:sz w:val="24"/>
          <w:szCs w:val="24"/>
        </w:rPr>
      </w:pPr>
      <w:r>
        <w:rPr>
          <w:rFonts w:ascii="Times New Roman" w:hAnsi="Times New Roman"/>
          <w:sz w:val="24"/>
          <w:szCs w:val="24"/>
        </w:rPr>
        <w:t>В 201</w:t>
      </w:r>
      <w:r w:rsidR="00C96618">
        <w:rPr>
          <w:rFonts w:ascii="Times New Roman" w:hAnsi="Times New Roman"/>
          <w:sz w:val="24"/>
          <w:szCs w:val="24"/>
        </w:rPr>
        <w:t>6</w:t>
      </w:r>
      <w:r>
        <w:rPr>
          <w:rFonts w:ascii="Times New Roman" w:hAnsi="Times New Roman"/>
          <w:sz w:val="24"/>
          <w:szCs w:val="24"/>
        </w:rPr>
        <w:t xml:space="preserve"> году в решение о бюджете изменения вносились </w:t>
      </w:r>
      <w:r w:rsidR="00C96618">
        <w:rPr>
          <w:rFonts w:ascii="Times New Roman" w:hAnsi="Times New Roman"/>
          <w:sz w:val="24"/>
          <w:szCs w:val="24"/>
        </w:rPr>
        <w:t>6</w:t>
      </w:r>
      <w:r>
        <w:rPr>
          <w:rFonts w:ascii="Times New Roman" w:hAnsi="Times New Roman"/>
          <w:sz w:val="24"/>
          <w:szCs w:val="24"/>
        </w:rPr>
        <w:t xml:space="preserve"> раз.</w:t>
      </w:r>
    </w:p>
    <w:p w:rsidR="00170B6E" w:rsidRDefault="00170B6E" w:rsidP="004504E7">
      <w:pPr>
        <w:spacing w:line="360" w:lineRule="auto"/>
        <w:ind w:firstLine="709"/>
        <w:jc w:val="both"/>
        <w:rPr>
          <w:rFonts w:ascii="Times New Roman" w:hAnsi="Times New Roman"/>
          <w:sz w:val="24"/>
          <w:szCs w:val="24"/>
        </w:rPr>
      </w:pPr>
      <w:r>
        <w:rPr>
          <w:rFonts w:ascii="Times New Roman" w:hAnsi="Times New Roman"/>
          <w:sz w:val="24"/>
          <w:szCs w:val="24"/>
        </w:rPr>
        <w:lastRenderedPageBreak/>
        <w:t>Кроме того, в целях регламентации бюджетного процесса в городе Батайске подготовлены следующие нормативно-правовые акты:</w:t>
      </w:r>
    </w:p>
    <w:p w:rsidR="006567ED" w:rsidRDefault="006567ED" w:rsidP="006567ED">
      <w:pPr>
        <w:jc w:val="both"/>
        <w:rPr>
          <w:rFonts w:ascii="Times New Roman" w:hAnsi="Times New Roman"/>
          <w:sz w:val="24"/>
          <w:szCs w:val="24"/>
        </w:rPr>
      </w:pPr>
      <w:r>
        <w:rPr>
          <w:rFonts w:ascii="Times New Roman" w:hAnsi="Times New Roman"/>
          <w:sz w:val="24"/>
          <w:szCs w:val="24"/>
        </w:rPr>
        <w:t>- постановление Администрации города Батайска от 19.12.2016 №</w:t>
      </w:r>
      <w:proofErr w:type="gramStart"/>
      <w:r>
        <w:rPr>
          <w:rFonts w:ascii="Times New Roman" w:hAnsi="Times New Roman"/>
          <w:sz w:val="24"/>
          <w:szCs w:val="24"/>
        </w:rPr>
        <w:t>2252« Об</w:t>
      </w:r>
      <w:proofErr w:type="gramEnd"/>
      <w:r>
        <w:rPr>
          <w:rFonts w:ascii="Times New Roman" w:hAnsi="Times New Roman"/>
          <w:sz w:val="24"/>
          <w:szCs w:val="24"/>
        </w:rPr>
        <w:t xml:space="preserve"> утверждении Долговой политики муниципального образования «Город Батайск» на 2017-2019 годы»;</w:t>
      </w:r>
    </w:p>
    <w:p w:rsidR="006567ED" w:rsidRDefault="006567ED" w:rsidP="006567ED">
      <w:pPr>
        <w:jc w:val="both"/>
        <w:rPr>
          <w:rFonts w:ascii="Times New Roman" w:hAnsi="Times New Roman"/>
          <w:sz w:val="24"/>
          <w:szCs w:val="24"/>
        </w:rPr>
      </w:pPr>
      <w:r>
        <w:rPr>
          <w:rFonts w:ascii="Times New Roman" w:hAnsi="Times New Roman"/>
          <w:sz w:val="24"/>
          <w:szCs w:val="24"/>
        </w:rPr>
        <w:t>- постановление Администрации города Батайска от 10.11.2016 №2031 «О порядке формирования и ведения реестра источников доходов бюджета города Батайска»;</w:t>
      </w:r>
    </w:p>
    <w:p w:rsidR="006567ED" w:rsidRDefault="006567ED" w:rsidP="006567ED">
      <w:pPr>
        <w:jc w:val="both"/>
        <w:rPr>
          <w:rFonts w:ascii="Times New Roman" w:hAnsi="Times New Roman"/>
          <w:sz w:val="24"/>
          <w:szCs w:val="24"/>
        </w:rPr>
      </w:pPr>
      <w:r>
        <w:rPr>
          <w:rFonts w:ascii="Times New Roman" w:hAnsi="Times New Roman"/>
          <w:sz w:val="24"/>
          <w:szCs w:val="24"/>
        </w:rPr>
        <w:t>- постановление Администрации города Батайска от 09.11.2016 №2010 «Об основных направлениях бюджетной, долговой и налоговой политики города Батайска на 2017 -2019 годы»;</w:t>
      </w:r>
    </w:p>
    <w:p w:rsidR="006567ED" w:rsidRDefault="006567ED" w:rsidP="006567ED">
      <w:pPr>
        <w:jc w:val="both"/>
        <w:rPr>
          <w:rFonts w:ascii="Times New Roman" w:hAnsi="Times New Roman"/>
          <w:sz w:val="24"/>
          <w:szCs w:val="24"/>
        </w:rPr>
      </w:pPr>
      <w:r>
        <w:rPr>
          <w:rFonts w:ascii="Times New Roman" w:hAnsi="Times New Roman"/>
          <w:sz w:val="24"/>
          <w:szCs w:val="24"/>
        </w:rPr>
        <w:t xml:space="preserve">- постановление Администрации города </w:t>
      </w:r>
      <w:proofErr w:type="gramStart"/>
      <w:r>
        <w:rPr>
          <w:rFonts w:ascii="Times New Roman" w:hAnsi="Times New Roman"/>
          <w:sz w:val="24"/>
          <w:szCs w:val="24"/>
        </w:rPr>
        <w:t>Батайска  от</w:t>
      </w:r>
      <w:proofErr w:type="gramEnd"/>
      <w:r>
        <w:rPr>
          <w:rFonts w:ascii="Times New Roman" w:hAnsi="Times New Roman"/>
          <w:sz w:val="24"/>
          <w:szCs w:val="24"/>
        </w:rPr>
        <w:t xml:space="preserve"> 08.08.2016 №1473 «Об утверждении Порядка и сроков разработки прогноза социально-экономического развития города Батайска и составления проекта бюджета города Батайска на 2017 год и на плановый период 2018 им 2019 годов»;</w:t>
      </w:r>
    </w:p>
    <w:p w:rsidR="006567ED" w:rsidRDefault="006567ED" w:rsidP="006567ED">
      <w:pPr>
        <w:jc w:val="both"/>
        <w:rPr>
          <w:rFonts w:ascii="Times New Roman" w:hAnsi="Times New Roman"/>
          <w:sz w:val="24"/>
          <w:szCs w:val="24"/>
        </w:rPr>
      </w:pPr>
      <w:r>
        <w:rPr>
          <w:rFonts w:ascii="Times New Roman" w:hAnsi="Times New Roman"/>
          <w:sz w:val="24"/>
          <w:szCs w:val="24"/>
        </w:rPr>
        <w:t>- постановление Администрации города Батайска от 13.07.2016 №1328 «Об использовании Единой автоматизированной системы управления общественными финансами в Ростовской области (далее – ЕАС УОФ) для автоматизации бюджетного процесса муниципального образования «Город Батайск» и порядка взаимодействия на этапе внедрения ЕАС УОФ);</w:t>
      </w:r>
    </w:p>
    <w:p w:rsidR="006567ED" w:rsidRDefault="006567ED" w:rsidP="006567ED">
      <w:pPr>
        <w:jc w:val="both"/>
        <w:rPr>
          <w:rFonts w:ascii="Times New Roman" w:hAnsi="Times New Roman"/>
          <w:sz w:val="24"/>
          <w:szCs w:val="24"/>
        </w:rPr>
      </w:pPr>
      <w:r>
        <w:rPr>
          <w:rFonts w:ascii="Times New Roman" w:hAnsi="Times New Roman"/>
          <w:sz w:val="24"/>
          <w:szCs w:val="24"/>
        </w:rPr>
        <w:t>- постановление Администрации города Батайска от 17.07.2016 №1333 «Об утверждении Правил принятия решений о заключении муниципальных контрактов на поставку товаров, выполнение работ, оказание услуг для обеспечения муниципальных нужд города Батайска на срок, превышающий срок действия утвержденных лимитов бюджетных обязательств»;</w:t>
      </w:r>
    </w:p>
    <w:p w:rsidR="006567ED" w:rsidRDefault="006567ED" w:rsidP="006567ED">
      <w:pPr>
        <w:jc w:val="both"/>
        <w:rPr>
          <w:rFonts w:ascii="Times New Roman" w:hAnsi="Times New Roman"/>
          <w:sz w:val="24"/>
          <w:szCs w:val="24"/>
        </w:rPr>
      </w:pPr>
      <w:r>
        <w:rPr>
          <w:rFonts w:ascii="Times New Roman" w:hAnsi="Times New Roman"/>
          <w:sz w:val="24"/>
          <w:szCs w:val="24"/>
        </w:rPr>
        <w:t>- постановление Администрации города Батайска от 14.07.2016 № 1334 «Об утверждении Правил осуществления капитальных вложений в объекты муниципальной собственности города Батайска и (или) в приобретение объектов недвижимого имущества ив муниципальную собственность за счет средств местного бюджета»</w:t>
      </w:r>
    </w:p>
    <w:p w:rsidR="00297F6C" w:rsidRPr="00297F6C" w:rsidRDefault="00297F6C" w:rsidP="00297F6C">
      <w:pPr>
        <w:ind w:firstLine="708"/>
        <w:jc w:val="both"/>
        <w:rPr>
          <w:rFonts w:ascii="Times New Roman" w:hAnsi="Times New Roman"/>
          <w:sz w:val="24"/>
          <w:szCs w:val="24"/>
        </w:rPr>
      </w:pPr>
      <w:r w:rsidRPr="00297F6C">
        <w:rPr>
          <w:rFonts w:ascii="Times New Roman" w:hAnsi="Times New Roman"/>
          <w:sz w:val="24"/>
          <w:szCs w:val="24"/>
        </w:rPr>
        <w:t xml:space="preserve">За 2016 год в бюджет города Батайска поступило 2 млрд.  370,5 млн.рублей, из них: </w:t>
      </w:r>
    </w:p>
    <w:p w:rsidR="00297F6C" w:rsidRPr="00297F6C" w:rsidRDefault="00297F6C" w:rsidP="00297F6C">
      <w:pPr>
        <w:ind w:firstLine="708"/>
        <w:jc w:val="both"/>
        <w:rPr>
          <w:rFonts w:ascii="Times New Roman" w:hAnsi="Times New Roman"/>
          <w:sz w:val="24"/>
          <w:szCs w:val="24"/>
        </w:rPr>
      </w:pPr>
      <w:r>
        <w:rPr>
          <w:rFonts w:ascii="Times New Roman" w:hAnsi="Times New Roman"/>
          <w:sz w:val="24"/>
          <w:szCs w:val="24"/>
        </w:rPr>
        <w:t>н</w:t>
      </w:r>
      <w:r w:rsidRPr="00297F6C">
        <w:rPr>
          <w:rFonts w:ascii="Times New Roman" w:hAnsi="Times New Roman"/>
          <w:sz w:val="24"/>
          <w:szCs w:val="24"/>
        </w:rPr>
        <w:t>алоговые и неналоговые доходы 854,7 млн.рублей,</w:t>
      </w:r>
    </w:p>
    <w:p w:rsidR="00297F6C" w:rsidRPr="00297F6C" w:rsidRDefault="00297F6C" w:rsidP="00297F6C">
      <w:pPr>
        <w:ind w:firstLine="708"/>
        <w:jc w:val="both"/>
        <w:rPr>
          <w:rFonts w:ascii="Times New Roman" w:hAnsi="Times New Roman"/>
          <w:sz w:val="24"/>
          <w:szCs w:val="24"/>
        </w:rPr>
      </w:pPr>
      <w:r>
        <w:rPr>
          <w:rFonts w:ascii="Times New Roman" w:hAnsi="Times New Roman"/>
          <w:sz w:val="24"/>
          <w:szCs w:val="24"/>
        </w:rPr>
        <w:t>м</w:t>
      </w:r>
      <w:r w:rsidRPr="00297F6C">
        <w:rPr>
          <w:rFonts w:ascii="Times New Roman" w:hAnsi="Times New Roman"/>
          <w:sz w:val="24"/>
          <w:szCs w:val="24"/>
        </w:rPr>
        <w:t>ежбюджетные трансферты 1515,8 млн.рублей.</w:t>
      </w:r>
    </w:p>
    <w:p w:rsidR="00297F6C" w:rsidRPr="00297F6C" w:rsidRDefault="00297F6C" w:rsidP="00297F6C">
      <w:pPr>
        <w:ind w:firstLine="708"/>
        <w:jc w:val="both"/>
        <w:rPr>
          <w:rFonts w:ascii="Times New Roman" w:hAnsi="Times New Roman"/>
          <w:sz w:val="24"/>
          <w:szCs w:val="24"/>
        </w:rPr>
      </w:pPr>
      <w:r w:rsidRPr="00297F6C">
        <w:rPr>
          <w:rFonts w:ascii="Times New Roman" w:hAnsi="Times New Roman"/>
          <w:sz w:val="24"/>
          <w:szCs w:val="24"/>
        </w:rPr>
        <w:t xml:space="preserve">Исполнение по налоговым и неналоговым доходам бюджета </w:t>
      </w:r>
      <w:proofErr w:type="gramStart"/>
      <w:r w:rsidRPr="00297F6C">
        <w:rPr>
          <w:rFonts w:ascii="Times New Roman" w:hAnsi="Times New Roman"/>
          <w:sz w:val="24"/>
          <w:szCs w:val="24"/>
        </w:rPr>
        <w:t>составило  108</w:t>
      </w:r>
      <w:proofErr w:type="gramEnd"/>
      <w:r w:rsidRPr="00297F6C">
        <w:rPr>
          <w:rFonts w:ascii="Times New Roman" w:hAnsi="Times New Roman"/>
          <w:sz w:val="24"/>
          <w:szCs w:val="24"/>
        </w:rPr>
        <w:t xml:space="preserve"> % к прошлому году в сопоставимых условиях. </w:t>
      </w:r>
    </w:p>
    <w:p w:rsidR="00297F6C" w:rsidRPr="00297F6C" w:rsidRDefault="00297F6C" w:rsidP="00297F6C">
      <w:pPr>
        <w:ind w:firstLine="708"/>
        <w:jc w:val="both"/>
        <w:rPr>
          <w:rFonts w:ascii="Times New Roman" w:hAnsi="Times New Roman"/>
          <w:sz w:val="24"/>
          <w:szCs w:val="24"/>
        </w:rPr>
      </w:pPr>
      <w:r w:rsidRPr="00297F6C">
        <w:rPr>
          <w:rFonts w:ascii="Times New Roman" w:hAnsi="Times New Roman"/>
          <w:sz w:val="24"/>
          <w:szCs w:val="24"/>
        </w:rPr>
        <w:t>Бюджет города по доходам исполнен на 91%. В сравнении с 2015 годом доходная часть бюджета города сократилась на 14,1%.</w:t>
      </w:r>
    </w:p>
    <w:p w:rsidR="00297F6C" w:rsidRPr="00297F6C" w:rsidRDefault="00297F6C" w:rsidP="00297F6C">
      <w:pPr>
        <w:ind w:firstLine="708"/>
        <w:jc w:val="both"/>
        <w:rPr>
          <w:rFonts w:ascii="Times New Roman" w:hAnsi="Times New Roman"/>
          <w:sz w:val="24"/>
          <w:szCs w:val="24"/>
        </w:rPr>
      </w:pPr>
      <w:r w:rsidRPr="00297F6C">
        <w:rPr>
          <w:rFonts w:ascii="Times New Roman" w:hAnsi="Times New Roman"/>
          <w:sz w:val="24"/>
          <w:szCs w:val="24"/>
        </w:rPr>
        <w:t>Доля средств финансовой помощи – субсидий и субвенций в объеме доходной части бюджета составляет 64%.</w:t>
      </w:r>
    </w:p>
    <w:p w:rsidR="00297F6C" w:rsidRPr="00297F6C" w:rsidRDefault="00297F6C" w:rsidP="00297F6C">
      <w:pPr>
        <w:ind w:firstLine="708"/>
        <w:jc w:val="both"/>
        <w:rPr>
          <w:rFonts w:ascii="Times New Roman" w:hAnsi="Times New Roman"/>
          <w:sz w:val="24"/>
          <w:szCs w:val="24"/>
        </w:rPr>
      </w:pPr>
      <w:r w:rsidRPr="00297F6C">
        <w:rPr>
          <w:rFonts w:ascii="Times New Roman" w:hAnsi="Times New Roman"/>
          <w:sz w:val="24"/>
          <w:szCs w:val="24"/>
        </w:rPr>
        <w:t>Собственные доходы бюджета города формируются по нормативу 100% за счет: земельного налога, единого налога на вмененный доход, единого сельскохозяйственного налога, налога на имущество физических лиц, государственной пошлины по делам, рассматриваемым судами общей юрисдикции, государственной пошлины за выдачу разрешения на размещение наружной рекламы, арендной платы за землю и имущество, доходов от продажи земли и имущество. А также:</w:t>
      </w:r>
    </w:p>
    <w:p w:rsidR="00297F6C" w:rsidRPr="00297F6C" w:rsidRDefault="00297F6C" w:rsidP="00297F6C">
      <w:pPr>
        <w:jc w:val="both"/>
        <w:rPr>
          <w:rFonts w:ascii="Times New Roman" w:hAnsi="Times New Roman"/>
          <w:sz w:val="24"/>
          <w:szCs w:val="24"/>
        </w:rPr>
      </w:pPr>
      <w:r w:rsidRPr="00297F6C">
        <w:rPr>
          <w:rFonts w:ascii="Times New Roman" w:hAnsi="Times New Roman"/>
          <w:sz w:val="24"/>
          <w:szCs w:val="24"/>
        </w:rPr>
        <w:lastRenderedPageBreak/>
        <w:t>налога на доходы физических лиц по нормативу 25%,</w:t>
      </w:r>
    </w:p>
    <w:p w:rsidR="00297F6C" w:rsidRPr="00297F6C" w:rsidRDefault="00297F6C" w:rsidP="00297F6C">
      <w:pPr>
        <w:jc w:val="both"/>
        <w:rPr>
          <w:rFonts w:ascii="Times New Roman" w:hAnsi="Times New Roman"/>
          <w:sz w:val="24"/>
          <w:szCs w:val="24"/>
        </w:rPr>
      </w:pPr>
      <w:r w:rsidRPr="00297F6C">
        <w:rPr>
          <w:rFonts w:ascii="Times New Roman" w:hAnsi="Times New Roman"/>
          <w:sz w:val="24"/>
          <w:szCs w:val="24"/>
        </w:rPr>
        <w:t>акцизов от нефтепродуктов по нормативу 0,1 %,</w:t>
      </w:r>
    </w:p>
    <w:p w:rsidR="00297F6C" w:rsidRPr="00297F6C" w:rsidRDefault="00297F6C" w:rsidP="00297F6C">
      <w:pPr>
        <w:jc w:val="both"/>
        <w:rPr>
          <w:rFonts w:ascii="Times New Roman" w:hAnsi="Times New Roman"/>
          <w:sz w:val="24"/>
          <w:szCs w:val="24"/>
        </w:rPr>
      </w:pPr>
      <w:r w:rsidRPr="00297F6C">
        <w:rPr>
          <w:rFonts w:ascii="Times New Roman" w:hAnsi="Times New Roman"/>
          <w:sz w:val="24"/>
          <w:szCs w:val="24"/>
        </w:rPr>
        <w:t>платы за негативное воздействие на окружающую среду по нормативу 55%,</w:t>
      </w:r>
    </w:p>
    <w:p w:rsidR="00297F6C" w:rsidRPr="00297F6C" w:rsidRDefault="00297F6C" w:rsidP="00297F6C">
      <w:pPr>
        <w:jc w:val="both"/>
        <w:rPr>
          <w:rFonts w:ascii="Times New Roman" w:hAnsi="Times New Roman"/>
          <w:sz w:val="24"/>
          <w:szCs w:val="24"/>
        </w:rPr>
      </w:pPr>
      <w:r w:rsidRPr="00297F6C">
        <w:rPr>
          <w:rFonts w:ascii="Times New Roman" w:hAnsi="Times New Roman"/>
          <w:sz w:val="24"/>
          <w:szCs w:val="24"/>
        </w:rPr>
        <w:t>отдельных видов штрафов.</w:t>
      </w:r>
    </w:p>
    <w:p w:rsidR="00297F6C" w:rsidRPr="00297F6C" w:rsidRDefault="00297F6C" w:rsidP="00297F6C">
      <w:pPr>
        <w:jc w:val="both"/>
        <w:rPr>
          <w:rFonts w:ascii="Times New Roman" w:hAnsi="Times New Roman"/>
          <w:sz w:val="24"/>
          <w:szCs w:val="24"/>
        </w:rPr>
      </w:pPr>
      <w:r w:rsidRPr="00297F6C">
        <w:rPr>
          <w:rFonts w:ascii="Times New Roman" w:hAnsi="Times New Roman"/>
          <w:sz w:val="24"/>
          <w:szCs w:val="24"/>
        </w:rPr>
        <w:t xml:space="preserve">           С 2016 года в местные бюджеты не поступает единый налог по упрощенной системе налогообложения.</w:t>
      </w:r>
    </w:p>
    <w:p w:rsidR="00297F6C" w:rsidRPr="00297F6C" w:rsidRDefault="00297F6C" w:rsidP="00297F6C">
      <w:pPr>
        <w:spacing w:line="360" w:lineRule="auto"/>
        <w:jc w:val="both"/>
        <w:rPr>
          <w:rFonts w:ascii="Times New Roman" w:hAnsi="Times New Roman"/>
          <w:sz w:val="24"/>
          <w:szCs w:val="24"/>
        </w:rPr>
      </w:pPr>
      <w:r w:rsidRPr="00297F6C">
        <w:rPr>
          <w:rFonts w:ascii="Times New Roman" w:hAnsi="Times New Roman"/>
          <w:sz w:val="24"/>
          <w:szCs w:val="24"/>
        </w:rPr>
        <w:t xml:space="preserve">        </w:t>
      </w:r>
      <w:r>
        <w:rPr>
          <w:rFonts w:ascii="Times New Roman" w:hAnsi="Times New Roman"/>
          <w:sz w:val="24"/>
          <w:szCs w:val="24"/>
        </w:rPr>
        <w:t>В</w:t>
      </w:r>
      <w:r w:rsidRPr="00297F6C">
        <w:rPr>
          <w:rFonts w:ascii="Times New Roman" w:hAnsi="Times New Roman"/>
          <w:sz w:val="24"/>
          <w:szCs w:val="24"/>
        </w:rPr>
        <w:t xml:space="preserve"> 2016 году основная часть доходов (80%) поступила от 3 источников:</w:t>
      </w:r>
    </w:p>
    <w:p w:rsidR="00297F6C" w:rsidRPr="00297F6C" w:rsidRDefault="00297F6C" w:rsidP="00297F6C">
      <w:pPr>
        <w:jc w:val="both"/>
        <w:rPr>
          <w:rFonts w:ascii="Times New Roman" w:hAnsi="Times New Roman"/>
          <w:sz w:val="24"/>
          <w:szCs w:val="24"/>
        </w:rPr>
      </w:pPr>
      <w:r w:rsidRPr="00297F6C">
        <w:rPr>
          <w:rFonts w:ascii="Times New Roman" w:hAnsi="Times New Roman"/>
          <w:sz w:val="24"/>
          <w:szCs w:val="24"/>
        </w:rPr>
        <w:t>налога на доходы физических лиц (31% или 230,3 млн.рублей),</w:t>
      </w:r>
    </w:p>
    <w:p w:rsidR="00297F6C" w:rsidRPr="00297F6C" w:rsidRDefault="00297F6C" w:rsidP="00297F6C">
      <w:pPr>
        <w:jc w:val="both"/>
        <w:rPr>
          <w:rFonts w:ascii="Times New Roman" w:hAnsi="Times New Roman"/>
          <w:sz w:val="24"/>
          <w:szCs w:val="24"/>
        </w:rPr>
      </w:pPr>
      <w:r w:rsidRPr="00297F6C">
        <w:rPr>
          <w:rFonts w:ascii="Times New Roman" w:hAnsi="Times New Roman"/>
          <w:sz w:val="24"/>
          <w:szCs w:val="24"/>
        </w:rPr>
        <w:t>земельного налога (34% или 288,2 млн.рублей),</w:t>
      </w:r>
    </w:p>
    <w:p w:rsidR="00297F6C" w:rsidRPr="00297F6C" w:rsidRDefault="00297F6C" w:rsidP="00297F6C">
      <w:pPr>
        <w:jc w:val="both"/>
        <w:rPr>
          <w:rFonts w:ascii="Times New Roman" w:hAnsi="Times New Roman"/>
          <w:sz w:val="24"/>
          <w:szCs w:val="24"/>
        </w:rPr>
      </w:pPr>
      <w:r w:rsidRPr="00297F6C">
        <w:rPr>
          <w:rFonts w:ascii="Times New Roman" w:hAnsi="Times New Roman"/>
          <w:sz w:val="24"/>
          <w:szCs w:val="24"/>
        </w:rPr>
        <w:t>арендной платы за землю (15% или 124,6 млн.рублей),</w:t>
      </w:r>
    </w:p>
    <w:p w:rsidR="00297F6C" w:rsidRPr="00297F6C" w:rsidRDefault="00297F6C" w:rsidP="00297F6C">
      <w:pPr>
        <w:jc w:val="both"/>
        <w:rPr>
          <w:rFonts w:ascii="Times New Roman" w:hAnsi="Times New Roman"/>
          <w:sz w:val="24"/>
          <w:szCs w:val="24"/>
        </w:rPr>
      </w:pPr>
      <w:r w:rsidRPr="00297F6C">
        <w:rPr>
          <w:rFonts w:ascii="Times New Roman" w:hAnsi="Times New Roman"/>
          <w:sz w:val="24"/>
          <w:szCs w:val="24"/>
        </w:rPr>
        <w:t>единого налога на вмененный доход (8% или 27 млн.рублей).</w:t>
      </w:r>
    </w:p>
    <w:p w:rsidR="00297F6C" w:rsidRDefault="00297F6C" w:rsidP="00297F6C">
      <w:pPr>
        <w:spacing w:line="360" w:lineRule="auto"/>
        <w:ind w:firstLine="708"/>
        <w:jc w:val="both"/>
        <w:rPr>
          <w:rFonts w:ascii="Times New Roman" w:hAnsi="Times New Roman"/>
          <w:sz w:val="24"/>
          <w:szCs w:val="24"/>
        </w:rPr>
      </w:pPr>
      <w:r w:rsidRPr="00297F6C">
        <w:rPr>
          <w:rFonts w:ascii="Times New Roman" w:hAnsi="Times New Roman"/>
          <w:sz w:val="24"/>
          <w:szCs w:val="24"/>
        </w:rPr>
        <w:t xml:space="preserve">Недоимка в местный и областной бюджет на 1 января 2017 года составила 225 млн.рублей, что на 79 млн.рублей </w:t>
      </w:r>
      <w:proofErr w:type="gramStart"/>
      <w:r w:rsidRPr="00297F6C">
        <w:rPr>
          <w:rFonts w:ascii="Times New Roman" w:hAnsi="Times New Roman"/>
          <w:sz w:val="24"/>
          <w:szCs w:val="24"/>
        </w:rPr>
        <w:t>выше  показателя</w:t>
      </w:r>
      <w:proofErr w:type="gramEnd"/>
      <w:r w:rsidRPr="00297F6C">
        <w:rPr>
          <w:rFonts w:ascii="Times New Roman" w:hAnsi="Times New Roman"/>
          <w:sz w:val="24"/>
          <w:szCs w:val="24"/>
        </w:rPr>
        <w:t xml:space="preserve"> на 1 января 2016 года. На долю физических лиц приходится 54% от этой суммы или 121,1 млн.рублей. </w:t>
      </w:r>
    </w:p>
    <w:p w:rsidR="00322F19" w:rsidRDefault="00322F19" w:rsidP="00297F6C">
      <w:pPr>
        <w:spacing w:line="360" w:lineRule="auto"/>
        <w:ind w:firstLine="708"/>
        <w:jc w:val="both"/>
        <w:rPr>
          <w:rFonts w:ascii="Times New Roman" w:hAnsi="Times New Roman"/>
          <w:sz w:val="24"/>
          <w:szCs w:val="24"/>
        </w:rPr>
      </w:pPr>
      <w:r>
        <w:rPr>
          <w:rFonts w:ascii="Times New Roman" w:hAnsi="Times New Roman"/>
          <w:sz w:val="24"/>
          <w:szCs w:val="24"/>
        </w:rPr>
        <w:t>За 2016 год проведено 47 заседаний Координационного совета по собираемости налогов и иных обязательных платежей.</w:t>
      </w:r>
    </w:p>
    <w:p w:rsidR="00297F6C" w:rsidRPr="00297F6C" w:rsidRDefault="00297F6C" w:rsidP="00297F6C">
      <w:pPr>
        <w:spacing w:line="360" w:lineRule="auto"/>
        <w:ind w:firstLine="708"/>
        <w:jc w:val="both"/>
        <w:rPr>
          <w:rFonts w:ascii="Times New Roman" w:hAnsi="Times New Roman"/>
          <w:sz w:val="24"/>
          <w:szCs w:val="24"/>
        </w:rPr>
      </w:pPr>
      <w:r w:rsidRPr="00297F6C">
        <w:rPr>
          <w:rFonts w:ascii="Times New Roman" w:hAnsi="Times New Roman"/>
          <w:sz w:val="24"/>
          <w:szCs w:val="24"/>
        </w:rPr>
        <w:t>Расходы бюджета города ограничены действующими полномочиями и имеющимися финансовыми ресурсами. В соответствии с действующим бюджетным законодательством расходы местного бюджета осуществляются за счет собственных финансовых ресурсов и средств межбюджетных трансфертов на осуществление переданных государственных полномочий.</w:t>
      </w:r>
    </w:p>
    <w:p w:rsidR="00297F6C" w:rsidRPr="00297F6C" w:rsidRDefault="00297F6C" w:rsidP="00297F6C">
      <w:pPr>
        <w:spacing w:line="360" w:lineRule="auto"/>
        <w:ind w:firstLine="708"/>
        <w:jc w:val="both"/>
        <w:rPr>
          <w:rFonts w:ascii="Times New Roman" w:hAnsi="Times New Roman"/>
          <w:sz w:val="24"/>
          <w:szCs w:val="24"/>
        </w:rPr>
      </w:pPr>
      <w:r w:rsidRPr="00297F6C">
        <w:rPr>
          <w:rFonts w:ascii="Times New Roman" w:hAnsi="Times New Roman"/>
          <w:sz w:val="24"/>
          <w:szCs w:val="24"/>
        </w:rPr>
        <w:t xml:space="preserve">  Бюджетное финансирование получает 81 учреждение.</w:t>
      </w:r>
    </w:p>
    <w:p w:rsidR="00297F6C" w:rsidRPr="00297F6C" w:rsidRDefault="00297F6C" w:rsidP="00297F6C">
      <w:pPr>
        <w:spacing w:line="360" w:lineRule="auto"/>
        <w:ind w:firstLine="708"/>
        <w:jc w:val="both"/>
        <w:rPr>
          <w:rFonts w:ascii="Times New Roman" w:hAnsi="Times New Roman"/>
          <w:sz w:val="24"/>
          <w:szCs w:val="24"/>
        </w:rPr>
      </w:pPr>
      <w:r w:rsidRPr="00297F6C">
        <w:rPr>
          <w:rFonts w:ascii="Times New Roman" w:hAnsi="Times New Roman"/>
          <w:sz w:val="24"/>
          <w:szCs w:val="24"/>
        </w:rPr>
        <w:t>Расходы бюджета города за 2016 год составили 2 395 млн.рублей.  Расходы на реализацию 19 мун</w:t>
      </w:r>
      <w:r>
        <w:rPr>
          <w:rFonts w:ascii="Times New Roman" w:hAnsi="Times New Roman"/>
          <w:sz w:val="24"/>
          <w:szCs w:val="24"/>
        </w:rPr>
        <w:t xml:space="preserve">иципальных программ составили 2 </w:t>
      </w:r>
      <w:r w:rsidRPr="00297F6C">
        <w:rPr>
          <w:rFonts w:ascii="Times New Roman" w:hAnsi="Times New Roman"/>
          <w:sz w:val="24"/>
          <w:szCs w:val="24"/>
        </w:rPr>
        <w:t>224,9 млн.рублей или 93% от общей суммы расходов.</w:t>
      </w:r>
    </w:p>
    <w:p w:rsidR="00297F6C" w:rsidRPr="00297F6C" w:rsidRDefault="00297F6C" w:rsidP="00297F6C">
      <w:pPr>
        <w:spacing w:line="360" w:lineRule="auto"/>
        <w:ind w:firstLine="708"/>
        <w:jc w:val="both"/>
        <w:rPr>
          <w:rFonts w:ascii="Times New Roman" w:hAnsi="Times New Roman"/>
          <w:sz w:val="24"/>
          <w:szCs w:val="24"/>
        </w:rPr>
      </w:pPr>
      <w:r w:rsidRPr="00297F6C">
        <w:rPr>
          <w:rFonts w:ascii="Times New Roman" w:hAnsi="Times New Roman"/>
          <w:sz w:val="24"/>
          <w:szCs w:val="24"/>
        </w:rPr>
        <w:t xml:space="preserve">В структуре расходов наибольшая доля приходится на образование – 45 </w:t>
      </w:r>
      <w:proofErr w:type="gramStart"/>
      <w:r w:rsidRPr="00297F6C">
        <w:rPr>
          <w:rFonts w:ascii="Times New Roman" w:hAnsi="Times New Roman"/>
          <w:sz w:val="24"/>
          <w:szCs w:val="24"/>
        </w:rPr>
        <w:t>%  и</w:t>
      </w:r>
      <w:proofErr w:type="gramEnd"/>
      <w:r w:rsidRPr="00297F6C">
        <w:rPr>
          <w:rFonts w:ascii="Times New Roman" w:hAnsi="Times New Roman"/>
          <w:sz w:val="24"/>
          <w:szCs w:val="24"/>
        </w:rPr>
        <w:t xml:space="preserve"> социальную политику – 30%.</w:t>
      </w:r>
    </w:p>
    <w:p w:rsidR="00297F6C" w:rsidRPr="00297F6C" w:rsidRDefault="00297F6C" w:rsidP="00297F6C">
      <w:pPr>
        <w:spacing w:after="0" w:line="360" w:lineRule="auto"/>
        <w:ind w:firstLine="567"/>
        <w:jc w:val="both"/>
        <w:rPr>
          <w:rFonts w:ascii="Times New Roman" w:hAnsi="Times New Roman"/>
          <w:sz w:val="24"/>
          <w:szCs w:val="24"/>
        </w:rPr>
      </w:pPr>
      <w:r w:rsidRPr="00297F6C">
        <w:rPr>
          <w:rFonts w:ascii="Times New Roman" w:hAnsi="Times New Roman"/>
          <w:sz w:val="24"/>
          <w:szCs w:val="24"/>
        </w:rPr>
        <w:t xml:space="preserve">Наибольшую долю в экономической структуре расходов занимают: </w:t>
      </w:r>
    </w:p>
    <w:p w:rsidR="00297F6C" w:rsidRPr="00297F6C" w:rsidRDefault="00297F6C" w:rsidP="00297F6C">
      <w:pPr>
        <w:spacing w:after="0" w:line="360" w:lineRule="auto"/>
        <w:ind w:firstLine="567"/>
        <w:jc w:val="both"/>
        <w:rPr>
          <w:rFonts w:ascii="Times New Roman" w:hAnsi="Times New Roman"/>
          <w:sz w:val="24"/>
          <w:szCs w:val="24"/>
        </w:rPr>
      </w:pPr>
      <w:r w:rsidRPr="00297F6C">
        <w:rPr>
          <w:rFonts w:ascii="Times New Roman" w:hAnsi="Times New Roman"/>
          <w:sz w:val="24"/>
          <w:szCs w:val="24"/>
        </w:rPr>
        <w:t xml:space="preserve">расходы на выплату заработной платы работникам муниципальной бюджетной сферы – 40% (947 млн.рублей), </w:t>
      </w:r>
    </w:p>
    <w:p w:rsidR="00297F6C" w:rsidRPr="00297F6C" w:rsidRDefault="00297F6C" w:rsidP="00297F6C">
      <w:pPr>
        <w:spacing w:after="0" w:line="360" w:lineRule="auto"/>
        <w:ind w:firstLine="567"/>
        <w:jc w:val="both"/>
        <w:rPr>
          <w:rFonts w:ascii="Times New Roman" w:hAnsi="Times New Roman"/>
          <w:sz w:val="24"/>
          <w:szCs w:val="24"/>
        </w:rPr>
      </w:pPr>
      <w:r w:rsidRPr="00297F6C">
        <w:rPr>
          <w:rFonts w:ascii="Times New Roman" w:hAnsi="Times New Roman"/>
          <w:sz w:val="24"/>
          <w:szCs w:val="24"/>
        </w:rPr>
        <w:t>расходы на предоставление социальных льгот отдельным категориям граждан – 23% (557,9 млн.рублей),</w:t>
      </w:r>
    </w:p>
    <w:p w:rsidR="00297F6C" w:rsidRPr="00297F6C" w:rsidRDefault="00297F6C" w:rsidP="00297F6C">
      <w:pPr>
        <w:spacing w:after="0" w:line="360" w:lineRule="auto"/>
        <w:ind w:firstLine="567"/>
        <w:jc w:val="both"/>
        <w:rPr>
          <w:rFonts w:ascii="Times New Roman" w:hAnsi="Times New Roman"/>
          <w:sz w:val="24"/>
          <w:szCs w:val="24"/>
        </w:rPr>
      </w:pPr>
      <w:r w:rsidRPr="00297F6C">
        <w:rPr>
          <w:rFonts w:ascii="Times New Roman" w:hAnsi="Times New Roman"/>
          <w:sz w:val="24"/>
          <w:szCs w:val="24"/>
        </w:rPr>
        <w:t>оплата коммунальных услуг – 3,8 % (60,7 млн.рублей),</w:t>
      </w:r>
    </w:p>
    <w:p w:rsidR="00297F6C" w:rsidRPr="00297F6C" w:rsidRDefault="00297F6C" w:rsidP="00297F6C">
      <w:pPr>
        <w:spacing w:after="0" w:line="360" w:lineRule="auto"/>
        <w:ind w:firstLine="567"/>
        <w:jc w:val="both"/>
        <w:rPr>
          <w:rFonts w:ascii="Times New Roman" w:hAnsi="Times New Roman"/>
          <w:sz w:val="24"/>
          <w:szCs w:val="24"/>
        </w:rPr>
      </w:pPr>
      <w:r w:rsidRPr="00297F6C">
        <w:rPr>
          <w:rFonts w:ascii="Times New Roman" w:hAnsi="Times New Roman"/>
          <w:sz w:val="24"/>
          <w:szCs w:val="24"/>
        </w:rPr>
        <w:lastRenderedPageBreak/>
        <w:t>обслуживание муниципального долга 27,5 млн.рублей,</w:t>
      </w:r>
    </w:p>
    <w:p w:rsidR="00297F6C" w:rsidRPr="00297F6C" w:rsidRDefault="00297F6C" w:rsidP="00297F6C">
      <w:pPr>
        <w:spacing w:after="0" w:line="360" w:lineRule="auto"/>
        <w:ind w:firstLine="567"/>
        <w:jc w:val="both"/>
        <w:rPr>
          <w:rFonts w:ascii="Times New Roman" w:hAnsi="Times New Roman"/>
          <w:sz w:val="24"/>
          <w:szCs w:val="24"/>
        </w:rPr>
      </w:pPr>
      <w:r w:rsidRPr="00297F6C">
        <w:rPr>
          <w:rFonts w:ascii="Times New Roman" w:hAnsi="Times New Roman"/>
          <w:sz w:val="24"/>
          <w:szCs w:val="24"/>
        </w:rPr>
        <w:t xml:space="preserve">возврат кредитов 65 млн.рублей, </w:t>
      </w:r>
    </w:p>
    <w:p w:rsidR="00297F6C" w:rsidRPr="00297F6C" w:rsidRDefault="00297F6C" w:rsidP="00297F6C">
      <w:pPr>
        <w:spacing w:after="0" w:line="360" w:lineRule="auto"/>
        <w:ind w:firstLine="567"/>
        <w:jc w:val="both"/>
        <w:rPr>
          <w:rFonts w:ascii="Times New Roman" w:hAnsi="Times New Roman"/>
          <w:sz w:val="24"/>
          <w:szCs w:val="24"/>
        </w:rPr>
      </w:pPr>
      <w:proofErr w:type="gramStart"/>
      <w:r w:rsidRPr="00297F6C">
        <w:rPr>
          <w:rFonts w:ascii="Times New Roman" w:hAnsi="Times New Roman"/>
          <w:sz w:val="24"/>
          <w:szCs w:val="24"/>
        </w:rPr>
        <w:t>оплата  налогов</w:t>
      </w:r>
      <w:proofErr w:type="gramEnd"/>
      <w:r w:rsidRPr="00297F6C">
        <w:rPr>
          <w:rFonts w:ascii="Times New Roman" w:hAnsi="Times New Roman"/>
          <w:sz w:val="24"/>
          <w:szCs w:val="24"/>
        </w:rPr>
        <w:t xml:space="preserve"> 51,1 млн.рублей.</w:t>
      </w:r>
    </w:p>
    <w:p w:rsidR="00297F6C" w:rsidRDefault="00297F6C" w:rsidP="00297F6C">
      <w:pPr>
        <w:spacing w:after="0" w:line="360" w:lineRule="auto"/>
        <w:ind w:firstLine="567"/>
        <w:jc w:val="both"/>
        <w:rPr>
          <w:rFonts w:ascii="Times New Roman" w:hAnsi="Times New Roman"/>
          <w:sz w:val="32"/>
          <w:szCs w:val="32"/>
        </w:rPr>
      </w:pPr>
    </w:p>
    <w:p w:rsidR="005B3BCD" w:rsidRDefault="005B3BCD" w:rsidP="004504E7">
      <w:pPr>
        <w:widowControl w:val="0"/>
        <w:autoSpaceDE w:val="0"/>
        <w:autoSpaceDN w:val="0"/>
        <w:adjustRightInd w:val="0"/>
        <w:spacing w:line="360" w:lineRule="auto"/>
        <w:ind w:firstLine="709"/>
        <w:jc w:val="both"/>
        <w:outlineLvl w:val="0"/>
        <w:rPr>
          <w:rFonts w:ascii="Times New Roman" w:hAnsi="Times New Roman"/>
          <w:sz w:val="24"/>
          <w:szCs w:val="24"/>
        </w:rPr>
      </w:pPr>
      <w:r>
        <w:rPr>
          <w:rFonts w:ascii="Times New Roman" w:hAnsi="Times New Roman"/>
          <w:sz w:val="24"/>
          <w:szCs w:val="24"/>
        </w:rPr>
        <w:t xml:space="preserve">Сведения </w:t>
      </w:r>
      <w:r w:rsidRPr="005B3BCD">
        <w:rPr>
          <w:rFonts w:ascii="Times New Roman" w:hAnsi="Times New Roman"/>
          <w:sz w:val="24"/>
          <w:szCs w:val="24"/>
        </w:rPr>
        <w:t>о показателях достижения стратегических целей и решения тактических задач, а также программах и программных мероприятиях субъекта бюджетного планирования</w:t>
      </w:r>
      <w:r>
        <w:rPr>
          <w:rFonts w:ascii="Times New Roman" w:hAnsi="Times New Roman"/>
          <w:sz w:val="24"/>
          <w:szCs w:val="24"/>
        </w:rPr>
        <w:t xml:space="preserve"> приведены в приложении 1.</w:t>
      </w:r>
    </w:p>
    <w:p w:rsidR="005B3BCD" w:rsidRPr="005B3BCD" w:rsidRDefault="005B3BCD" w:rsidP="004504E7">
      <w:pPr>
        <w:widowControl w:val="0"/>
        <w:autoSpaceDE w:val="0"/>
        <w:autoSpaceDN w:val="0"/>
        <w:adjustRightInd w:val="0"/>
        <w:spacing w:line="360" w:lineRule="auto"/>
        <w:ind w:firstLine="709"/>
        <w:jc w:val="both"/>
        <w:outlineLvl w:val="0"/>
        <w:rPr>
          <w:rFonts w:ascii="Times New Roman" w:hAnsi="Times New Roman"/>
          <w:sz w:val="24"/>
          <w:szCs w:val="24"/>
        </w:rPr>
      </w:pPr>
      <w:r>
        <w:rPr>
          <w:rFonts w:ascii="Times New Roman" w:hAnsi="Times New Roman"/>
          <w:sz w:val="24"/>
          <w:szCs w:val="24"/>
        </w:rPr>
        <w:t>Оценка результативности бюджетных расходов отражена в приложении 2.</w:t>
      </w:r>
    </w:p>
    <w:p w:rsidR="005B3BCD" w:rsidRDefault="005B3BCD" w:rsidP="004504E7">
      <w:pPr>
        <w:spacing w:after="0" w:line="360" w:lineRule="auto"/>
        <w:ind w:firstLine="709"/>
        <w:jc w:val="both"/>
        <w:rPr>
          <w:rFonts w:ascii="Times New Roman" w:hAnsi="Times New Roman"/>
          <w:sz w:val="24"/>
          <w:szCs w:val="24"/>
        </w:rPr>
      </w:pPr>
    </w:p>
    <w:p w:rsidR="002130D5" w:rsidRDefault="002130D5" w:rsidP="004504E7">
      <w:pPr>
        <w:spacing w:after="0" w:line="360" w:lineRule="auto"/>
        <w:ind w:firstLine="709"/>
        <w:jc w:val="both"/>
        <w:rPr>
          <w:rFonts w:ascii="Times New Roman" w:hAnsi="Times New Roman"/>
          <w:sz w:val="24"/>
          <w:szCs w:val="24"/>
        </w:rPr>
      </w:pPr>
    </w:p>
    <w:p w:rsidR="002130D5" w:rsidRDefault="002130D5" w:rsidP="004504E7">
      <w:pPr>
        <w:spacing w:after="0" w:line="360" w:lineRule="auto"/>
        <w:ind w:firstLine="709"/>
        <w:jc w:val="both"/>
        <w:rPr>
          <w:rFonts w:ascii="Times New Roman" w:hAnsi="Times New Roman"/>
          <w:sz w:val="24"/>
          <w:szCs w:val="24"/>
        </w:rPr>
      </w:pPr>
    </w:p>
    <w:p w:rsidR="002130D5" w:rsidRDefault="002130D5" w:rsidP="004504E7">
      <w:pPr>
        <w:spacing w:after="0" w:line="360" w:lineRule="auto"/>
        <w:ind w:firstLine="709"/>
        <w:jc w:val="both"/>
        <w:rPr>
          <w:rFonts w:ascii="Times New Roman" w:hAnsi="Times New Roman"/>
          <w:sz w:val="24"/>
          <w:szCs w:val="24"/>
        </w:rPr>
      </w:pPr>
      <w:r>
        <w:rPr>
          <w:rFonts w:ascii="Times New Roman" w:hAnsi="Times New Roman"/>
          <w:sz w:val="24"/>
          <w:szCs w:val="24"/>
        </w:rPr>
        <w:t>Заместитель начальника управления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И. В. Жарова</w:t>
      </w:r>
    </w:p>
    <w:p w:rsidR="002130D5" w:rsidRDefault="002130D5" w:rsidP="004504E7">
      <w:pPr>
        <w:spacing w:after="0" w:line="360" w:lineRule="auto"/>
        <w:ind w:firstLine="709"/>
        <w:jc w:val="both"/>
        <w:rPr>
          <w:rFonts w:ascii="Times New Roman" w:hAnsi="Times New Roman"/>
          <w:sz w:val="24"/>
          <w:szCs w:val="24"/>
        </w:rPr>
      </w:pPr>
    </w:p>
    <w:p w:rsidR="002130D5" w:rsidRDefault="002130D5" w:rsidP="004504E7">
      <w:pPr>
        <w:spacing w:after="0" w:line="360" w:lineRule="auto"/>
        <w:ind w:firstLine="709"/>
        <w:jc w:val="both"/>
        <w:rPr>
          <w:rFonts w:ascii="Times New Roman" w:hAnsi="Times New Roman"/>
          <w:sz w:val="24"/>
          <w:szCs w:val="24"/>
        </w:rPr>
      </w:pPr>
    </w:p>
    <w:p w:rsidR="002130D5" w:rsidRDefault="002130D5" w:rsidP="004504E7">
      <w:pPr>
        <w:spacing w:after="0" w:line="360" w:lineRule="auto"/>
        <w:ind w:firstLine="709"/>
        <w:jc w:val="both"/>
        <w:rPr>
          <w:rFonts w:ascii="Times New Roman" w:hAnsi="Times New Roman"/>
          <w:sz w:val="24"/>
          <w:szCs w:val="24"/>
        </w:rPr>
      </w:pPr>
      <w:r>
        <w:rPr>
          <w:rFonts w:ascii="Times New Roman" w:hAnsi="Times New Roman"/>
          <w:sz w:val="24"/>
          <w:szCs w:val="24"/>
        </w:rPr>
        <w:t>Начальник отдела – главный бухгалтер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Г. П. Петровская</w:t>
      </w:r>
    </w:p>
    <w:p w:rsidR="002130D5" w:rsidRPr="002130D5" w:rsidRDefault="002130D5" w:rsidP="004504E7">
      <w:pPr>
        <w:spacing w:after="0" w:line="360" w:lineRule="auto"/>
        <w:ind w:firstLine="709"/>
        <w:jc w:val="both"/>
        <w:rPr>
          <w:rFonts w:ascii="Times New Roman" w:hAnsi="Times New Roman"/>
          <w:sz w:val="24"/>
          <w:szCs w:val="24"/>
        </w:rPr>
      </w:pPr>
    </w:p>
    <w:p w:rsidR="002130D5" w:rsidRPr="000074C1" w:rsidRDefault="002130D5" w:rsidP="004504E7">
      <w:pPr>
        <w:spacing w:line="360" w:lineRule="auto"/>
        <w:ind w:firstLine="709"/>
        <w:jc w:val="both"/>
        <w:rPr>
          <w:rFonts w:ascii="Times New Roman" w:hAnsi="Times New Roman"/>
          <w:sz w:val="24"/>
          <w:szCs w:val="24"/>
        </w:rPr>
      </w:pPr>
    </w:p>
    <w:p w:rsidR="000074C1" w:rsidRPr="000074C1" w:rsidRDefault="000074C1" w:rsidP="004504E7">
      <w:pPr>
        <w:spacing w:line="360" w:lineRule="auto"/>
        <w:ind w:firstLine="709"/>
        <w:jc w:val="both"/>
        <w:rPr>
          <w:rFonts w:ascii="Times New Roman" w:hAnsi="Times New Roman"/>
          <w:sz w:val="24"/>
          <w:szCs w:val="24"/>
        </w:rPr>
      </w:pPr>
    </w:p>
    <w:p w:rsidR="000074C1" w:rsidRDefault="000074C1" w:rsidP="004504E7">
      <w:pPr>
        <w:pStyle w:val="consplusnormalcxsplast"/>
        <w:spacing w:before="0" w:beforeAutospacing="0" w:after="0" w:afterAutospacing="0" w:line="360" w:lineRule="auto"/>
        <w:ind w:firstLine="709"/>
        <w:jc w:val="both"/>
        <w:rPr>
          <w:color w:val="CC99FF"/>
        </w:rPr>
      </w:pPr>
    </w:p>
    <w:p w:rsidR="00391B18" w:rsidRDefault="00391B18" w:rsidP="004504E7">
      <w:pPr>
        <w:spacing w:after="0" w:line="360" w:lineRule="auto"/>
        <w:ind w:firstLine="709"/>
        <w:jc w:val="both"/>
        <w:rPr>
          <w:rFonts w:ascii="Times New Roman" w:hAnsi="Times New Roman"/>
          <w:sz w:val="24"/>
          <w:szCs w:val="24"/>
        </w:rPr>
      </w:pPr>
    </w:p>
    <w:sectPr w:rsidR="00391B18" w:rsidSect="004504E7">
      <w:pgSz w:w="11906" w:h="16838"/>
      <w:pgMar w:top="851" w:right="73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63752"/>
    <w:multiLevelType w:val="hybridMultilevel"/>
    <w:tmpl w:val="1D1636FA"/>
    <w:lvl w:ilvl="0" w:tplc="5C1AB5A6">
      <w:start w:val="1"/>
      <w:numFmt w:val="decimal"/>
      <w:lvlText w:val="%1)"/>
      <w:lvlJc w:val="left"/>
      <w:pPr>
        <w:tabs>
          <w:tab w:val="num" w:pos="780"/>
        </w:tabs>
        <w:ind w:left="780" w:hanging="42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 w15:restartNumberingAfterBreak="0">
    <w:nsid w:val="14FC32E2"/>
    <w:multiLevelType w:val="hybridMultilevel"/>
    <w:tmpl w:val="3CC487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30913A8"/>
    <w:multiLevelType w:val="hybridMultilevel"/>
    <w:tmpl w:val="A12800A6"/>
    <w:lvl w:ilvl="0" w:tplc="4B461562">
      <w:start w:val="15"/>
      <w:numFmt w:val="decimal"/>
      <w:lvlText w:val="%1)"/>
      <w:lvlJc w:val="left"/>
      <w:pPr>
        <w:tabs>
          <w:tab w:val="num" w:pos="-258"/>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BE"/>
    <w:rsid w:val="00000E11"/>
    <w:rsid w:val="000074C1"/>
    <w:rsid w:val="00012C7E"/>
    <w:rsid w:val="00051082"/>
    <w:rsid w:val="00080328"/>
    <w:rsid w:val="00135FE9"/>
    <w:rsid w:val="00170B6E"/>
    <w:rsid w:val="00183751"/>
    <w:rsid w:val="001B7726"/>
    <w:rsid w:val="001D6812"/>
    <w:rsid w:val="001F3B47"/>
    <w:rsid w:val="002130D5"/>
    <w:rsid w:val="00216C77"/>
    <w:rsid w:val="00255797"/>
    <w:rsid w:val="00266882"/>
    <w:rsid w:val="002970E1"/>
    <w:rsid w:val="00297F6C"/>
    <w:rsid w:val="0031558E"/>
    <w:rsid w:val="00322F19"/>
    <w:rsid w:val="003646FA"/>
    <w:rsid w:val="00364F0C"/>
    <w:rsid w:val="003832BC"/>
    <w:rsid w:val="00391B18"/>
    <w:rsid w:val="00394103"/>
    <w:rsid w:val="003A53AF"/>
    <w:rsid w:val="00404D5D"/>
    <w:rsid w:val="00410168"/>
    <w:rsid w:val="00431F8D"/>
    <w:rsid w:val="00433DAC"/>
    <w:rsid w:val="00437CFE"/>
    <w:rsid w:val="004504E7"/>
    <w:rsid w:val="00457CB7"/>
    <w:rsid w:val="00462AB3"/>
    <w:rsid w:val="00467188"/>
    <w:rsid w:val="00477D05"/>
    <w:rsid w:val="0048480C"/>
    <w:rsid w:val="004D569A"/>
    <w:rsid w:val="004F0D7C"/>
    <w:rsid w:val="004F4CA6"/>
    <w:rsid w:val="0051073C"/>
    <w:rsid w:val="00555E19"/>
    <w:rsid w:val="005659A0"/>
    <w:rsid w:val="005870B7"/>
    <w:rsid w:val="005872EE"/>
    <w:rsid w:val="005B3BCD"/>
    <w:rsid w:val="00637150"/>
    <w:rsid w:val="00641CA5"/>
    <w:rsid w:val="006567ED"/>
    <w:rsid w:val="006D1C29"/>
    <w:rsid w:val="007241E4"/>
    <w:rsid w:val="0080356F"/>
    <w:rsid w:val="00832BE5"/>
    <w:rsid w:val="008D76E2"/>
    <w:rsid w:val="008E693E"/>
    <w:rsid w:val="00907BE4"/>
    <w:rsid w:val="00913742"/>
    <w:rsid w:val="009340B4"/>
    <w:rsid w:val="009858E1"/>
    <w:rsid w:val="00992BD0"/>
    <w:rsid w:val="009954E9"/>
    <w:rsid w:val="0099710E"/>
    <w:rsid w:val="009B1CE5"/>
    <w:rsid w:val="009E0ABE"/>
    <w:rsid w:val="00A00826"/>
    <w:rsid w:val="00A1438E"/>
    <w:rsid w:val="00A1733B"/>
    <w:rsid w:val="00A254D5"/>
    <w:rsid w:val="00A306C1"/>
    <w:rsid w:val="00A50360"/>
    <w:rsid w:val="00A53329"/>
    <w:rsid w:val="00A540F3"/>
    <w:rsid w:val="00A63152"/>
    <w:rsid w:val="00A738DF"/>
    <w:rsid w:val="00AC12AB"/>
    <w:rsid w:val="00AD7877"/>
    <w:rsid w:val="00B36EFA"/>
    <w:rsid w:val="00B9011F"/>
    <w:rsid w:val="00BB3F57"/>
    <w:rsid w:val="00BF4064"/>
    <w:rsid w:val="00C204AC"/>
    <w:rsid w:val="00C518ED"/>
    <w:rsid w:val="00C858AB"/>
    <w:rsid w:val="00C9432E"/>
    <w:rsid w:val="00C96618"/>
    <w:rsid w:val="00CA6CB6"/>
    <w:rsid w:val="00CB2B9E"/>
    <w:rsid w:val="00CC4CC5"/>
    <w:rsid w:val="00CD1453"/>
    <w:rsid w:val="00CD27D6"/>
    <w:rsid w:val="00D06027"/>
    <w:rsid w:val="00D4039C"/>
    <w:rsid w:val="00DA20B8"/>
    <w:rsid w:val="00DA61E2"/>
    <w:rsid w:val="00DF4ECF"/>
    <w:rsid w:val="00E00EE5"/>
    <w:rsid w:val="00E250A7"/>
    <w:rsid w:val="00E70AA1"/>
    <w:rsid w:val="00F57FE2"/>
    <w:rsid w:val="00F96C89"/>
    <w:rsid w:val="00FC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80873B-F7A1-4A13-9DF5-2D710C5B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ABE"/>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с отступом Знак"/>
    <w:basedOn w:val="a0"/>
    <w:link w:val="a4"/>
    <w:semiHidden/>
    <w:locked/>
    <w:rsid w:val="009E0ABE"/>
    <w:rPr>
      <w:sz w:val="24"/>
      <w:szCs w:val="24"/>
      <w:lang w:val="ru-RU" w:eastAsia="ru-RU" w:bidi="ar-SA"/>
    </w:rPr>
  </w:style>
  <w:style w:type="paragraph" w:styleId="a4">
    <w:name w:val="Body Text Indent"/>
    <w:basedOn w:val="a"/>
    <w:link w:val="a3"/>
    <w:semiHidden/>
    <w:rsid w:val="009E0ABE"/>
    <w:pPr>
      <w:spacing w:after="120" w:line="240" w:lineRule="auto"/>
      <w:ind w:left="283"/>
    </w:pPr>
    <w:rPr>
      <w:rFonts w:ascii="Times New Roman" w:eastAsia="Times New Roman" w:hAnsi="Times New Roman"/>
      <w:sz w:val="24"/>
      <w:szCs w:val="24"/>
      <w:lang w:eastAsia="ru-RU"/>
    </w:rPr>
  </w:style>
  <w:style w:type="paragraph" w:customStyle="1" w:styleId="ConsPlusNormal">
    <w:name w:val="ConsPlusNormal"/>
    <w:rsid w:val="009E0ABE"/>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9E0ABE"/>
    <w:pPr>
      <w:widowControl w:val="0"/>
      <w:autoSpaceDE w:val="0"/>
      <w:autoSpaceDN w:val="0"/>
      <w:adjustRightInd w:val="0"/>
      <w:ind w:firstLine="720"/>
    </w:pPr>
    <w:rPr>
      <w:sz w:val="24"/>
    </w:rPr>
  </w:style>
  <w:style w:type="paragraph" w:customStyle="1" w:styleId="a5">
    <w:name w:val="Таблицы (моноширинный)"/>
    <w:basedOn w:val="a"/>
    <w:next w:val="a"/>
    <w:rsid w:val="009E0AB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11">
    <w:name w:val="Font Style11"/>
    <w:basedOn w:val="a0"/>
    <w:rsid w:val="009E0ABE"/>
    <w:rPr>
      <w:rFonts w:ascii="Times New Roman" w:hAnsi="Times New Roman" w:cs="Times New Roman" w:hint="default"/>
      <w:sz w:val="24"/>
      <w:szCs w:val="24"/>
    </w:rPr>
  </w:style>
  <w:style w:type="paragraph" w:customStyle="1" w:styleId="msonormalcxspmiddle">
    <w:name w:val="msonormalcxspmiddle"/>
    <w:basedOn w:val="a"/>
    <w:rsid w:val="009E0A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E0A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9E0A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9E0A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cxspmiddle">
    <w:name w:val="consplusnormalcxspmiddle"/>
    <w:basedOn w:val="a"/>
    <w:rsid w:val="009E0A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cxsplast">
    <w:name w:val="consplusnormalcxsplast"/>
    <w:basedOn w:val="a"/>
    <w:rsid w:val="009E0A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xspmiddle">
    <w:name w:val="acxspmiddle"/>
    <w:basedOn w:val="a"/>
    <w:rsid w:val="009E0A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xsplast">
    <w:name w:val="acxsplast"/>
    <w:basedOn w:val="a"/>
    <w:rsid w:val="009E0A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cxsplast">
    <w:name w:val="consnormalcxsplast"/>
    <w:basedOn w:val="a"/>
    <w:rsid w:val="009E0AB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semiHidden/>
    <w:rsid w:val="00B9011F"/>
    <w:rPr>
      <w:rFonts w:ascii="Tahoma" w:hAnsi="Tahoma" w:cs="Tahoma"/>
      <w:sz w:val="16"/>
      <w:szCs w:val="16"/>
    </w:rPr>
  </w:style>
  <w:style w:type="table" w:styleId="a7">
    <w:name w:val="Table Grid"/>
    <w:basedOn w:val="a1"/>
    <w:rsid w:val="009858E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322F19"/>
    <w:pPr>
      <w:spacing w:after="120"/>
    </w:pPr>
  </w:style>
  <w:style w:type="character" w:customStyle="1" w:styleId="a9">
    <w:name w:val="Основной текст Знак"/>
    <w:basedOn w:val="a0"/>
    <w:link w:val="a8"/>
    <w:rsid w:val="00322F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4119">
      <w:bodyDiv w:val="1"/>
      <w:marLeft w:val="0"/>
      <w:marRight w:val="0"/>
      <w:marTop w:val="0"/>
      <w:marBottom w:val="0"/>
      <w:divBdr>
        <w:top w:val="none" w:sz="0" w:space="0" w:color="auto"/>
        <w:left w:val="none" w:sz="0" w:space="0" w:color="auto"/>
        <w:bottom w:val="none" w:sz="0" w:space="0" w:color="auto"/>
        <w:right w:val="none" w:sz="0" w:space="0" w:color="auto"/>
      </w:divBdr>
    </w:div>
    <w:div w:id="247690465">
      <w:bodyDiv w:val="1"/>
      <w:marLeft w:val="0"/>
      <w:marRight w:val="0"/>
      <w:marTop w:val="0"/>
      <w:marBottom w:val="0"/>
      <w:divBdr>
        <w:top w:val="none" w:sz="0" w:space="0" w:color="auto"/>
        <w:left w:val="none" w:sz="0" w:space="0" w:color="auto"/>
        <w:bottom w:val="none" w:sz="0" w:space="0" w:color="auto"/>
        <w:right w:val="none" w:sz="0" w:space="0" w:color="auto"/>
      </w:divBdr>
    </w:div>
    <w:div w:id="385690883">
      <w:bodyDiv w:val="1"/>
      <w:marLeft w:val="0"/>
      <w:marRight w:val="0"/>
      <w:marTop w:val="0"/>
      <w:marBottom w:val="0"/>
      <w:divBdr>
        <w:top w:val="none" w:sz="0" w:space="0" w:color="auto"/>
        <w:left w:val="none" w:sz="0" w:space="0" w:color="auto"/>
        <w:bottom w:val="none" w:sz="0" w:space="0" w:color="auto"/>
        <w:right w:val="none" w:sz="0" w:space="0" w:color="auto"/>
      </w:divBdr>
    </w:div>
    <w:div w:id="786657596">
      <w:bodyDiv w:val="1"/>
      <w:marLeft w:val="0"/>
      <w:marRight w:val="0"/>
      <w:marTop w:val="0"/>
      <w:marBottom w:val="0"/>
      <w:divBdr>
        <w:top w:val="none" w:sz="0" w:space="0" w:color="auto"/>
        <w:left w:val="none" w:sz="0" w:space="0" w:color="auto"/>
        <w:bottom w:val="none" w:sz="0" w:space="0" w:color="auto"/>
        <w:right w:val="none" w:sz="0" w:space="0" w:color="auto"/>
      </w:divBdr>
    </w:div>
    <w:div w:id="1068651669">
      <w:bodyDiv w:val="1"/>
      <w:marLeft w:val="0"/>
      <w:marRight w:val="0"/>
      <w:marTop w:val="0"/>
      <w:marBottom w:val="0"/>
      <w:divBdr>
        <w:top w:val="none" w:sz="0" w:space="0" w:color="auto"/>
        <w:left w:val="none" w:sz="0" w:space="0" w:color="auto"/>
        <w:bottom w:val="none" w:sz="0" w:space="0" w:color="auto"/>
        <w:right w:val="none" w:sz="0" w:space="0" w:color="auto"/>
      </w:divBdr>
    </w:div>
    <w:div w:id="1225989412">
      <w:bodyDiv w:val="1"/>
      <w:marLeft w:val="0"/>
      <w:marRight w:val="0"/>
      <w:marTop w:val="0"/>
      <w:marBottom w:val="0"/>
      <w:divBdr>
        <w:top w:val="none" w:sz="0" w:space="0" w:color="auto"/>
        <w:left w:val="none" w:sz="0" w:space="0" w:color="auto"/>
        <w:bottom w:val="none" w:sz="0" w:space="0" w:color="auto"/>
        <w:right w:val="none" w:sz="0" w:space="0" w:color="auto"/>
      </w:divBdr>
    </w:div>
    <w:div w:id="1363164983">
      <w:bodyDiv w:val="1"/>
      <w:marLeft w:val="0"/>
      <w:marRight w:val="0"/>
      <w:marTop w:val="0"/>
      <w:marBottom w:val="0"/>
      <w:divBdr>
        <w:top w:val="none" w:sz="0" w:space="0" w:color="auto"/>
        <w:left w:val="none" w:sz="0" w:space="0" w:color="auto"/>
        <w:bottom w:val="none" w:sz="0" w:space="0" w:color="auto"/>
        <w:right w:val="none" w:sz="0" w:space="0" w:color="auto"/>
      </w:divBdr>
    </w:div>
    <w:div w:id="1375931942">
      <w:bodyDiv w:val="1"/>
      <w:marLeft w:val="0"/>
      <w:marRight w:val="0"/>
      <w:marTop w:val="0"/>
      <w:marBottom w:val="0"/>
      <w:divBdr>
        <w:top w:val="none" w:sz="0" w:space="0" w:color="auto"/>
        <w:left w:val="none" w:sz="0" w:space="0" w:color="auto"/>
        <w:bottom w:val="none" w:sz="0" w:space="0" w:color="auto"/>
        <w:right w:val="none" w:sz="0" w:space="0" w:color="auto"/>
      </w:divBdr>
    </w:div>
    <w:div w:id="1410662585">
      <w:bodyDiv w:val="1"/>
      <w:marLeft w:val="0"/>
      <w:marRight w:val="0"/>
      <w:marTop w:val="0"/>
      <w:marBottom w:val="0"/>
      <w:divBdr>
        <w:top w:val="none" w:sz="0" w:space="0" w:color="auto"/>
        <w:left w:val="none" w:sz="0" w:space="0" w:color="auto"/>
        <w:bottom w:val="none" w:sz="0" w:space="0" w:color="auto"/>
        <w:right w:val="none" w:sz="0" w:space="0" w:color="auto"/>
      </w:divBdr>
    </w:div>
    <w:div w:id="14209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1513</Words>
  <Characters>10903</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ДОКЛАД О РЕЗУЛЬТАТАХ И ОСНОВНЫХ НАПРАВЛЕНИЯХ ДЕЯТЕЛЬНОСТИ ФИНАНСОВОГО УПРАВЛЕНИЯ ГОРОДА БАТАЙСКА</vt:lpstr>
    </vt:vector>
  </TitlesOfParts>
  <Company>Фин</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 РЕЗУЛЬТАТАХ И ОСНОВНЫХ НАПРАВЛЕНИЯХ ДЕЯТЕЛЬНОСТИ ФИНАНСОВОГО УПРАВЛЕНИЯ ГОРОДА БАТАЙСКА</dc:title>
  <dc:subject/>
  <dc:creator>Инна</dc:creator>
  <cp:keywords/>
  <dc:description/>
  <cp:lastModifiedBy>Владимир</cp:lastModifiedBy>
  <cp:revision>2</cp:revision>
  <cp:lastPrinted>2017-04-07T13:09:00Z</cp:lastPrinted>
  <dcterms:created xsi:type="dcterms:W3CDTF">2017-04-10T13:57:00Z</dcterms:created>
  <dcterms:modified xsi:type="dcterms:W3CDTF">2017-04-10T13:57:00Z</dcterms:modified>
</cp:coreProperties>
</file>