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CF" w:rsidRPr="000C44CF" w:rsidRDefault="000C44CF" w:rsidP="001D3173">
      <w:pPr>
        <w:jc w:val="right"/>
      </w:pPr>
      <w:bookmarkStart w:id="0" w:name="_GoBack"/>
      <w:bookmarkEnd w:id="0"/>
      <w:r w:rsidRPr="000C44CF">
        <w:t>Приложение N 1</w:t>
      </w:r>
    </w:p>
    <w:p w:rsidR="000C44CF" w:rsidRPr="000C44CF" w:rsidRDefault="0005370C" w:rsidP="0005370C">
      <w:pPr>
        <w:pStyle w:val="ConsPlusNormal"/>
        <w:tabs>
          <w:tab w:val="left" w:pos="11380"/>
          <w:tab w:val="right" w:pos="1457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0C44CF" w:rsidRPr="00ED7D81" w:rsidRDefault="000C44CF" w:rsidP="000C44C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D3173" w:rsidRPr="001D3173" w:rsidRDefault="001D3173" w:rsidP="001D31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1D3173">
        <w:rPr>
          <w:b/>
          <w:bCs/>
          <w:color w:val="26282F"/>
        </w:rPr>
        <w:t>СВЕДЕНИЯ</w:t>
      </w:r>
    </w:p>
    <w:p w:rsidR="001D3173" w:rsidRPr="001D3173" w:rsidRDefault="001D3173" w:rsidP="001D31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3173">
        <w:rPr>
          <w:b/>
          <w:bCs/>
        </w:rPr>
        <w:t xml:space="preserve"> о показателях достижения стратегических целей и решения тактических задач, а также программах и программных мероприятиях субъекта бюджетного планирования</w:t>
      </w:r>
    </w:p>
    <w:p w:rsidR="000C44CF" w:rsidRPr="000C44CF" w:rsidRDefault="000C44CF" w:rsidP="000C44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080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900"/>
        <w:gridCol w:w="720"/>
      </w:tblGrid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значения показателя</w:t>
            </w:r>
          </w:p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Pr="00BB333F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 предшествующий отчетному (201</w:t>
            </w:r>
            <w:r w:rsidR="00CE5E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год</w:t>
            </w:r>
          </w:p>
          <w:p w:rsidR="00A43937" w:rsidRPr="00BB333F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(201</w:t>
            </w:r>
            <w:r w:rsidR="00CE5E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год</w:t>
            </w:r>
          </w:p>
          <w:p w:rsidR="00A43937" w:rsidRPr="00BB333F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(201</w:t>
            </w:r>
            <w:r w:rsidR="00CE5E6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937" w:rsidRPr="00BB333F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(201</w:t>
            </w:r>
            <w:r w:rsidR="00CE5E6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937" w:rsidRPr="00BB333F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последующий финансовый год (201</w:t>
            </w:r>
            <w:r w:rsidR="00CE5E6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Pr="00BB333F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последующий финансовый год (201</w:t>
            </w:r>
            <w:r w:rsidR="00CE5E6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год) </w:t>
            </w: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43937" w:rsidRPr="000C44CF" w:rsidRDefault="00A43937" w:rsidP="00FB0140">
            <w:pPr>
              <w:jc w:val="center"/>
            </w:pPr>
            <w:r>
              <w:t>Целевое значение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37" w:rsidRPr="000C44CF" w:rsidRDefault="00A43937" w:rsidP="00FB0140">
            <w:pPr>
              <w:jc w:val="center"/>
            </w:pPr>
            <w:r>
              <w:t>Год достижения</w:t>
            </w:r>
          </w:p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937" w:rsidRPr="000C44CF" w:rsidRDefault="00A43937" w:rsidP="00FB0140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1D3173" w:rsidRDefault="00A43937" w:rsidP="00FB0140">
            <w:pPr>
              <w:rPr>
                <w:b/>
              </w:rPr>
            </w:pPr>
            <w:r w:rsidRPr="001D3173">
              <w:rPr>
                <w:b/>
              </w:rPr>
              <w:t>12</w:t>
            </w:r>
          </w:p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1       Поддержание финансовой стабильности как основы для устойчивого социально-экономического развития города                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Тактическая задача 1.1       Проведение предсказуемой бюджетной политики, обеспечивающей устойчивость бюджета города                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D90685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685" w:rsidRPr="000C1A07" w:rsidRDefault="00D90685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>
              <w:rPr>
                <w:rFonts w:ascii="Times New Roman" w:hAnsi="Times New Roman" w:cs="Times New Roman"/>
              </w:rPr>
              <w:br/>
              <w:t xml:space="preserve">1.1.1 </w:t>
            </w:r>
            <w:r w:rsidRPr="000C1A07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 xml:space="preserve">зование среднесрочных бюджетных </w:t>
            </w:r>
            <w:r w:rsidRPr="000C1A07">
              <w:rPr>
                <w:rFonts w:ascii="Times New Roman" w:hAnsi="Times New Roman" w:cs="Times New Roman"/>
              </w:rPr>
              <w:t>проектировок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685" w:rsidRPr="000C1A07" w:rsidRDefault="00D90685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tabs>
                <w:tab w:val="left" w:pos="3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среднесрочный финансовый план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принимается на один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0685" w:rsidRPr="000C1A07" w:rsidRDefault="00D90685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85" w:rsidRPr="000C44CF" w:rsidRDefault="00D90685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>
              <w:rPr>
                <w:rFonts w:ascii="Times New Roman" w:hAnsi="Times New Roman" w:cs="Times New Roman"/>
              </w:rPr>
              <w:br/>
              <w:t xml:space="preserve">1.1.2  </w:t>
            </w:r>
            <w:r w:rsidRPr="000C1A07">
              <w:rPr>
                <w:rFonts w:ascii="Times New Roman" w:hAnsi="Times New Roman" w:cs="Times New Roman"/>
              </w:rPr>
              <w:t xml:space="preserve">Доля расходов бюджета города на капитальные вложения от общего объема расходов бюджета города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A4" w:rsidRPr="000C1A07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DE13E8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25,2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DE13E8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Тактическая задача 1.2              Эффективное управление резервным фондом Администрации города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>
              <w:rPr>
                <w:rFonts w:ascii="Times New Roman" w:hAnsi="Times New Roman" w:cs="Times New Roman"/>
              </w:rPr>
              <w:br/>
              <w:t xml:space="preserve">1.2.1 </w:t>
            </w:r>
            <w:r w:rsidRPr="000C1A07">
              <w:rPr>
                <w:rFonts w:ascii="Times New Roman" w:hAnsi="Times New Roman" w:cs="Times New Roman"/>
              </w:rPr>
              <w:t>Формирование и использование средств резервного фонда Администрации города в соответствии с нормативными актами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2         Обеспечение выполнения и создания условий для оптимизации расходных обязательств города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Тактическая задача 2.1                      Своевременная и качественная подготовка проекта решения о бюджете на очередной финансовый год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lastRenderedPageBreak/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2.1.1     Сроки принятия решения о бюджете на очередной финансовый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43937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30.12.2014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DE13E8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24.12.2014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30.12.201</w:t>
            </w:r>
            <w:r w:rsidR="00B91E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</w:p>
          <w:p w:rsidR="00A43937" w:rsidRPr="00DE13E8" w:rsidRDefault="00276642" w:rsidP="00B91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23.12.2015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</w:t>
            </w:r>
            <w:r w:rsidR="00B91E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</w:t>
            </w:r>
            <w:r w:rsidR="00B91E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</w:t>
            </w:r>
            <w:r w:rsidR="00B91E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2.1.2     Принятие сбалансированного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2.1.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Проведение публичных слушаний по проекту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840652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 задача 2.2       Организация и обеспечение исполнения бюджета города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0C1A07">
              <w:rPr>
                <w:rFonts w:ascii="Times New Roman" w:hAnsi="Times New Roman" w:cs="Times New Roman"/>
              </w:rPr>
              <w:t xml:space="preserve">.1     </w:t>
            </w:r>
            <w:r>
              <w:rPr>
                <w:rFonts w:ascii="Times New Roman" w:hAnsi="Times New Roman" w:cs="Times New Roman"/>
              </w:rPr>
              <w:t>Утверждение годового отчета об исполнении бюджета решением Батайской городской Думы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C1A0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Срок формирования месячного отчета об исполнении бюджета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 после окончания отчетного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DE13E8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E40773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E40773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 задача 2.3 Повышение эффективности расходов бюджета города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C1A0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Динамика налоговых доходов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100342" w:rsidRDefault="001003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106,1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98,4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105,9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0436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103,7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0436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103,8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0436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103,8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DE13E8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  Динамика неналоговых доходов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100342" w:rsidRDefault="001003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94,1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521" w:rsidRPr="00BC6D99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95,4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131,2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0436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87,0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0436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108,8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937" w:rsidRPr="00BC6D99" w:rsidRDefault="000436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108,8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37" w:rsidRPr="00DE13E8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3  Доля расходов бюджета города, формируемых в рамках программ в общем объеме расходов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DF7547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85,0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94,0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DE13E8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93,9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94,9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276642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94,9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0436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93,7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BC6D99" w:rsidRDefault="000436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88,5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42" w:rsidRPr="00BC6D99" w:rsidRDefault="0004363A" w:rsidP="000436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FF"/>
              </w:rPr>
              <w:t>88,5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DE13E8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  Объем просроченной кредиторской задолженности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857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660" w:type="dxa"/>
            <w:gridSpan w:val="12"/>
          </w:tcPr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CA" w:rsidRPr="00FB0140" w:rsidRDefault="00857ECA" w:rsidP="00FB0140">
            <w:pPr>
              <w:pStyle w:val="ConsPlusNormal"/>
              <w:ind w:firstLine="0"/>
              <w:jc w:val="center"/>
              <w:rPr>
                <w:b/>
              </w:rPr>
            </w:pPr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города </w:t>
            </w:r>
            <w:proofErr w:type="spellStart"/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t>Батайска</w:t>
            </w:r>
            <w:proofErr w:type="spellEnd"/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"Развитие муниципального управления"</w:t>
            </w:r>
          </w:p>
        </w:tc>
      </w:tr>
      <w:tr w:rsidR="00857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5660" w:type="dxa"/>
            <w:gridSpan w:val="12"/>
          </w:tcPr>
          <w:p w:rsidR="00857ECA" w:rsidRDefault="00857ECA" w:rsidP="00FB0140">
            <w:pPr>
              <w:pStyle w:val="ConsPlusNormal"/>
              <w:ind w:firstLine="0"/>
              <w:jc w:val="center"/>
            </w:pPr>
            <w:r w:rsidRPr="00454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54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и муниципальной службы</w:t>
            </w:r>
          </w:p>
        </w:tc>
      </w:tr>
      <w:tr w:rsidR="00857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/>
        </w:trPr>
        <w:tc>
          <w:tcPr>
            <w:tcW w:w="15660" w:type="dxa"/>
            <w:gridSpan w:val="12"/>
          </w:tcPr>
          <w:p w:rsidR="00857ECA" w:rsidRDefault="00857ECA" w:rsidP="00FB014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в рамках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муниципального управления, повышение его эффективности, создание благоприятных правовых и экономических условий для развития территориального общественного самоуправления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широкого участия населения в решении актуальных проблем муниципального образования "Город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57ECA" w:rsidRDefault="00857ECA" w:rsidP="00FB0140">
            <w:pPr>
              <w:pStyle w:val="ConsPlusNonformat"/>
              <w:ind w:firstLine="540"/>
              <w:jc w:val="both"/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повысить эффективность деятельности органов местного самоуправления в области муниципального управления; организовать обеспечение дополнительного профессионального образования муниципальных служащих; повысить престиж муниципальной службы и др.</w:t>
            </w:r>
          </w:p>
        </w:tc>
      </w:tr>
      <w:tr w:rsidR="00C3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/>
        </w:trPr>
        <w:tc>
          <w:tcPr>
            <w:tcW w:w="15660" w:type="dxa"/>
            <w:gridSpan w:val="12"/>
          </w:tcPr>
          <w:p w:rsidR="00C36758" w:rsidRPr="00860B61" w:rsidRDefault="00C36758" w:rsidP="00FB01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Тактическая цель : </w:t>
            </w:r>
            <w:r w:rsidRPr="00A5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и муниципальной службы в городе </w:t>
            </w:r>
            <w:r w:rsidRPr="00A53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совершенствование муниципального управления, повышение его эффективности.</w:t>
            </w:r>
          </w:p>
        </w:tc>
      </w:tr>
      <w:tr w:rsidR="00C3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/>
        </w:trPr>
        <w:tc>
          <w:tcPr>
            <w:tcW w:w="4140" w:type="dxa"/>
          </w:tcPr>
          <w:p w:rsidR="00C36758" w:rsidRDefault="00C36758" w:rsidP="00FB0140">
            <w:pPr>
              <w:pStyle w:val="ConsPlusNormal"/>
              <w:ind w:firstLine="0"/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Показатель достижения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программы       </w:t>
            </w:r>
          </w:p>
          <w:p w:rsidR="00C36758" w:rsidRDefault="00C36758" w:rsidP="00FB0140">
            <w:pPr>
              <w:pStyle w:val="ConsPlusNormal"/>
              <w:ind w:firstLine="0"/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126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C36758" w:rsidRDefault="00C36758" w:rsidP="00FB0140">
            <w:pPr>
              <w:pStyle w:val="ConsPlusNormal"/>
              <w:ind w:firstLine="0"/>
            </w:pPr>
          </w:p>
        </w:tc>
      </w:tr>
      <w:tr w:rsidR="00C3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C36758" w:rsidRPr="00C36758" w:rsidRDefault="00C36758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программы, всего</w:t>
            </w:r>
          </w:p>
        </w:tc>
        <w:tc>
          <w:tcPr>
            <w:tcW w:w="1080" w:type="dxa"/>
          </w:tcPr>
          <w:p w:rsidR="00C36758" w:rsidRPr="00C36758" w:rsidRDefault="00C36758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A4171B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A4171B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C36758" w:rsidRDefault="00C36758" w:rsidP="00FB0140">
            <w:pPr>
              <w:pStyle w:val="ConsPlusNormal"/>
              <w:ind w:firstLine="0"/>
            </w:pPr>
          </w:p>
        </w:tc>
      </w:tr>
      <w:tr w:rsidR="00C3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C36758" w:rsidRDefault="00C36758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FB01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B0140" w:rsidRPr="00C36758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задачи субъекта бюджетного планирования, из них</w:t>
            </w:r>
          </w:p>
        </w:tc>
        <w:tc>
          <w:tcPr>
            <w:tcW w:w="1080" w:type="dxa"/>
          </w:tcPr>
          <w:p w:rsidR="00C36758" w:rsidRPr="00C36758" w:rsidRDefault="00C36758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C36758" w:rsidRDefault="00C36758" w:rsidP="00FB0140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4140" w:type="dxa"/>
          </w:tcPr>
          <w:p w:rsidR="00FB0140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Ты. руб.</w:t>
            </w:r>
          </w:p>
        </w:tc>
        <w:tc>
          <w:tcPr>
            <w:tcW w:w="126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</w:tcPr>
          <w:p w:rsidR="00FB0140" w:rsidRDefault="00FB0140" w:rsidP="00FB0140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FB0140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15660" w:type="dxa"/>
            <w:gridSpan w:val="12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Pr="00FB0140" w:rsidRDefault="00FB0140" w:rsidP="00FB0140">
            <w:pPr>
              <w:pStyle w:val="ConsPlusNormal"/>
              <w:ind w:firstLine="0"/>
              <w:jc w:val="center"/>
              <w:rPr>
                <w:b/>
              </w:rPr>
            </w:pPr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города </w:t>
            </w:r>
            <w:proofErr w:type="spellStart"/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t>Батайска</w:t>
            </w:r>
            <w:proofErr w:type="spellEnd"/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"Информационное общество"</w:t>
            </w: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15660" w:type="dxa"/>
            <w:gridSpan w:val="12"/>
          </w:tcPr>
          <w:p w:rsidR="00FB0140" w:rsidRPr="00FB0140" w:rsidRDefault="00FB0140" w:rsidP="00FB0140">
            <w:pPr>
              <w:pStyle w:val="ConsPlusNormal"/>
              <w:ind w:firstLine="0"/>
              <w:jc w:val="center"/>
              <w:rPr>
                <w:b/>
              </w:rPr>
            </w:pPr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муниципальной программы -  </w:t>
            </w:r>
            <w:r w:rsidRPr="00FB0140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технологий</w:t>
            </w: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/>
        </w:trPr>
        <w:tc>
          <w:tcPr>
            <w:tcW w:w="15660" w:type="dxa"/>
            <w:gridSpan w:val="12"/>
          </w:tcPr>
          <w:p w:rsidR="00FB0140" w:rsidRDefault="00FB0140" w:rsidP="00FB014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и развитие информационной и телекоммуникационной инфраструктуры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обеспечение защиты информации; повышение эффективности планирования, создания и использования информационных и телекоммуникационных технологий.</w:t>
            </w:r>
          </w:p>
          <w:p w:rsidR="00FB0140" w:rsidRDefault="00FB0140" w:rsidP="00FB0140">
            <w:pPr>
              <w:pStyle w:val="ConsPlusNonformat"/>
              <w:ind w:firstLine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обеспечение подлинности и достоверности информации в процессах электронного взаимодействия структурных подразделений; развитие и обеспечение функционирования современной информационной и телекоммуникационной инфраструктуры.</w:t>
            </w:r>
          </w:p>
          <w:p w:rsidR="00FB0140" w:rsidRPr="000C44CF" w:rsidRDefault="00FB0140" w:rsidP="00FB01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2014-2020 годы.</w:t>
            </w:r>
            <w:r w:rsidRPr="00FC5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B0140" w:rsidRDefault="00FB0140" w:rsidP="00FB0140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15660" w:type="dxa"/>
            <w:gridSpan w:val="12"/>
          </w:tcPr>
          <w:p w:rsidR="00E72922" w:rsidRDefault="00E72922" w:rsidP="00FB014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FB014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цель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информационной и телекоммуникационной инфраструктуры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обеспечение защиты информации; повышение эффективности планирования, создания и использования информационных и телекоммуникационных технологий.</w:t>
            </w:r>
          </w:p>
          <w:p w:rsidR="00FB0140" w:rsidRDefault="00FB0140" w:rsidP="00FB0140">
            <w:pPr>
              <w:pStyle w:val="ConsPlusNormal"/>
              <w:ind w:firstLine="43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достижения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программы       </w:t>
            </w:r>
          </w:p>
          <w:p w:rsidR="00FB0140" w:rsidRDefault="00FB0140" w:rsidP="00CE303D">
            <w:pPr>
              <w:pStyle w:val="ConsPlusNormal"/>
              <w:ind w:firstLine="0"/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программы, всего</w:t>
            </w:r>
          </w:p>
        </w:tc>
        <w:tc>
          <w:tcPr>
            <w:tcW w:w="1080" w:type="dxa"/>
          </w:tcPr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3A2B4F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3A2B4F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3A2B4F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задачи субъекта бюджетного планирования, из них</w:t>
            </w:r>
          </w:p>
        </w:tc>
        <w:tc>
          <w:tcPr>
            <w:tcW w:w="1080" w:type="dxa"/>
          </w:tcPr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Ты. руб.</w:t>
            </w: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3A2B4F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3A2B4F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3A2B4F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 w:rsidRP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15660" w:type="dxa"/>
            <w:gridSpan w:val="12"/>
          </w:tcPr>
          <w:p w:rsidR="00FB0140" w:rsidRPr="001D3173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922" w:rsidRDefault="00E72922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города </w:t>
            </w:r>
            <w:proofErr w:type="spellStart"/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Батайска</w:t>
            </w:r>
            <w:proofErr w:type="spellEnd"/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"Управление муниципальными финансами"</w:t>
            </w:r>
          </w:p>
          <w:p w:rsidR="00E72922" w:rsidRPr="00FB0140" w:rsidRDefault="00E72922" w:rsidP="00CE303D">
            <w:pPr>
              <w:pStyle w:val="ConsPlusNormal"/>
              <w:ind w:firstLine="0"/>
              <w:jc w:val="center"/>
              <w:rPr>
                <w:b/>
              </w:rPr>
            </w:pPr>
          </w:p>
        </w:tc>
      </w:tr>
      <w:tr w:rsidR="00FB0140" w:rsidRP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15660" w:type="dxa"/>
            <w:gridSpan w:val="12"/>
          </w:tcPr>
          <w:p w:rsidR="00E72922" w:rsidRDefault="00E72922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E1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4">
              <w:rPr>
                <w:rFonts w:ascii="Times New Roman" w:hAnsi="Times New Roman" w:cs="Times New Roman"/>
                <w:sz w:val="24"/>
                <w:szCs w:val="24"/>
              </w:rPr>
              <w:t xml:space="preserve"> - долгосрочное финансовое планирование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B0140" w:rsidRPr="008E23D4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E23D4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и организация бюджетного процесса;</w:t>
            </w: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D4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муниципальным долгом города </w:t>
            </w:r>
            <w:proofErr w:type="spellStart"/>
            <w:r w:rsidRPr="008E23D4">
              <w:rPr>
                <w:rFonts w:ascii="Times New Roman" w:hAnsi="Times New Roman" w:cs="Times New Roman"/>
                <w:sz w:val="24"/>
                <w:szCs w:val="24"/>
              </w:rPr>
              <w:t>Батайска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0140" w:rsidRPr="00FB0140" w:rsidRDefault="00FB0140" w:rsidP="00CE303D">
            <w:pPr>
              <w:pStyle w:val="ConsPlusNormal"/>
              <w:ind w:firstLine="0"/>
              <w:jc w:val="center"/>
              <w:rPr>
                <w:b/>
              </w:rPr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/>
        </w:trPr>
        <w:tc>
          <w:tcPr>
            <w:tcW w:w="15660" w:type="dxa"/>
            <w:gridSpan w:val="12"/>
          </w:tcPr>
          <w:p w:rsidR="00E72922" w:rsidRDefault="00E72922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922" w:rsidRDefault="00E72922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обеспечение долгосрочной и сбалансированной устойчивости бюджета города; создание условий для эффективного управления муниципальными финансами.</w:t>
            </w: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проведение эффективной бюджетной политики.</w:t>
            </w: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2014-2020 годы.</w:t>
            </w:r>
            <w:r w:rsidRPr="00FC5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B0140" w:rsidRPr="00E618F8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AA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программы: </w:t>
            </w:r>
            <w:r w:rsidRPr="00E618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долгосрочной бюджетной стратегии города </w:t>
            </w:r>
            <w:proofErr w:type="spellStart"/>
            <w:r w:rsidRPr="00E618F8">
              <w:rPr>
                <w:rFonts w:ascii="Times New Roman" w:hAnsi="Times New Roman" w:cs="Times New Roman"/>
                <w:sz w:val="24"/>
                <w:szCs w:val="24"/>
              </w:rPr>
              <w:t>Батайска</w:t>
            </w:r>
            <w:proofErr w:type="spellEnd"/>
            <w:r w:rsidRPr="00E618F8"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организация планирования и исполнения бюджета города </w:t>
            </w:r>
            <w:proofErr w:type="spellStart"/>
            <w:r w:rsidRPr="00E618F8">
              <w:rPr>
                <w:rFonts w:ascii="Times New Roman" w:hAnsi="Times New Roman" w:cs="Times New Roman"/>
                <w:sz w:val="24"/>
                <w:szCs w:val="24"/>
              </w:rPr>
              <w:t>Батайска</w:t>
            </w:r>
            <w:proofErr w:type="spellEnd"/>
            <w:r w:rsidRPr="00E618F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15660" w:type="dxa"/>
            <w:gridSpan w:val="12"/>
          </w:tcPr>
          <w:p w:rsidR="00E72922" w:rsidRDefault="00E72922" w:rsidP="00CE303D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CE303D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цель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03D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и сбалансированной устойчивости бюджета города; создание условий для эффективного управления муниципальными финансами.</w:t>
            </w:r>
          </w:p>
          <w:p w:rsidR="00FB0140" w:rsidRDefault="00FB0140" w:rsidP="00CE303D">
            <w:pPr>
              <w:pStyle w:val="ConsPlusNormal"/>
              <w:ind w:firstLine="43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достижения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программы       </w:t>
            </w:r>
          </w:p>
          <w:p w:rsidR="00FB0140" w:rsidRDefault="00FB0140" w:rsidP="00CE303D">
            <w:pPr>
              <w:pStyle w:val="ConsPlusNormal"/>
              <w:ind w:firstLine="0"/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A41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A4171B" w:rsidRPr="00C36758" w:rsidRDefault="00A4171B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программы, всего</w:t>
            </w:r>
          </w:p>
        </w:tc>
        <w:tc>
          <w:tcPr>
            <w:tcW w:w="1080" w:type="dxa"/>
          </w:tcPr>
          <w:p w:rsidR="00A4171B" w:rsidRPr="00C36758" w:rsidRDefault="00A4171B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11 974,7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11 973,5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10 435,9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10 435,9</w:t>
            </w:r>
          </w:p>
        </w:tc>
        <w:tc>
          <w:tcPr>
            <w:tcW w:w="1080" w:type="dxa"/>
          </w:tcPr>
          <w:p w:rsidR="00A4171B" w:rsidRDefault="00A4171B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10 514,7</w:t>
            </w:r>
          </w:p>
        </w:tc>
        <w:tc>
          <w:tcPr>
            <w:tcW w:w="1080" w:type="dxa"/>
          </w:tcPr>
          <w:p w:rsidR="00A4171B" w:rsidRDefault="00A4171B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10 514,7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3A2B4F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10 514,7</w:t>
            </w:r>
          </w:p>
        </w:tc>
        <w:tc>
          <w:tcPr>
            <w:tcW w:w="900" w:type="dxa"/>
          </w:tcPr>
          <w:p w:rsidR="00A4171B" w:rsidRDefault="00A4171B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A4171B" w:rsidRDefault="00A4171B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задачи субъекта бюджетного планирования, из них</w:t>
            </w:r>
          </w:p>
        </w:tc>
        <w:tc>
          <w:tcPr>
            <w:tcW w:w="1080" w:type="dxa"/>
          </w:tcPr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3A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4140" w:type="dxa"/>
          </w:tcPr>
          <w:p w:rsidR="003A2B4F" w:rsidRDefault="003A2B4F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Default="003A2B4F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080" w:type="dxa"/>
          </w:tcPr>
          <w:p w:rsidR="003A2B4F" w:rsidRDefault="003A2B4F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Ты. руб.</w:t>
            </w:r>
          </w:p>
        </w:tc>
        <w:tc>
          <w:tcPr>
            <w:tcW w:w="1260" w:type="dxa"/>
          </w:tcPr>
          <w:p w:rsidR="003A2B4F" w:rsidRDefault="003A2B4F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A2B4F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11 974,7</w:t>
            </w:r>
          </w:p>
        </w:tc>
        <w:tc>
          <w:tcPr>
            <w:tcW w:w="1080" w:type="dxa"/>
          </w:tcPr>
          <w:p w:rsidR="003A2B4F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11 973,5</w:t>
            </w:r>
          </w:p>
        </w:tc>
        <w:tc>
          <w:tcPr>
            <w:tcW w:w="1080" w:type="dxa"/>
          </w:tcPr>
          <w:p w:rsidR="003A2B4F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10 435,9</w:t>
            </w:r>
          </w:p>
        </w:tc>
        <w:tc>
          <w:tcPr>
            <w:tcW w:w="1080" w:type="dxa"/>
          </w:tcPr>
          <w:p w:rsidR="003A2B4F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10 435,9</w:t>
            </w:r>
          </w:p>
        </w:tc>
        <w:tc>
          <w:tcPr>
            <w:tcW w:w="1080" w:type="dxa"/>
          </w:tcPr>
          <w:p w:rsidR="003A2B4F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10 514,7</w:t>
            </w:r>
          </w:p>
        </w:tc>
        <w:tc>
          <w:tcPr>
            <w:tcW w:w="1080" w:type="dxa"/>
          </w:tcPr>
          <w:p w:rsidR="003A2B4F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10 514,7</w:t>
            </w:r>
          </w:p>
        </w:tc>
        <w:tc>
          <w:tcPr>
            <w:tcW w:w="1080" w:type="dxa"/>
          </w:tcPr>
          <w:p w:rsidR="003A2B4F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10 514,7</w:t>
            </w:r>
          </w:p>
        </w:tc>
        <w:tc>
          <w:tcPr>
            <w:tcW w:w="900" w:type="dxa"/>
          </w:tcPr>
          <w:p w:rsidR="003A2B4F" w:rsidRDefault="003A2B4F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3A2B4F" w:rsidRDefault="003A2B4F" w:rsidP="00CE303D">
            <w:pPr>
              <w:pStyle w:val="ConsPlusNormal"/>
              <w:ind w:firstLine="0"/>
            </w:pPr>
          </w:p>
        </w:tc>
      </w:tr>
    </w:tbl>
    <w:p w:rsidR="000C44CF" w:rsidRPr="000C44CF" w:rsidRDefault="000C44CF" w:rsidP="00FB0140">
      <w:pPr>
        <w:pStyle w:val="ConsPlusNormal"/>
        <w:ind w:firstLine="0"/>
      </w:pPr>
    </w:p>
    <w:sectPr w:rsidR="000C44CF" w:rsidRPr="000C44CF" w:rsidSect="001D3173">
      <w:pgSz w:w="16838" w:h="11906" w:orient="landscape" w:code="9"/>
      <w:pgMar w:top="1134" w:right="35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CF"/>
    <w:rsid w:val="00041574"/>
    <w:rsid w:val="0004363A"/>
    <w:rsid w:val="000446B5"/>
    <w:rsid w:val="0005370C"/>
    <w:rsid w:val="00065D67"/>
    <w:rsid w:val="000C1A07"/>
    <w:rsid w:val="000C44CF"/>
    <w:rsid w:val="000D50DB"/>
    <w:rsid w:val="000F7B02"/>
    <w:rsid w:val="00100342"/>
    <w:rsid w:val="00177A98"/>
    <w:rsid w:val="001A031F"/>
    <w:rsid w:val="001A2665"/>
    <w:rsid w:val="001D3173"/>
    <w:rsid w:val="0024264B"/>
    <w:rsid w:val="00244835"/>
    <w:rsid w:val="00270C39"/>
    <w:rsid w:val="00276642"/>
    <w:rsid w:val="00297DF0"/>
    <w:rsid w:val="002C67D2"/>
    <w:rsid w:val="00305596"/>
    <w:rsid w:val="003219F0"/>
    <w:rsid w:val="00383399"/>
    <w:rsid w:val="00394B0B"/>
    <w:rsid w:val="00394CB2"/>
    <w:rsid w:val="003A2B4F"/>
    <w:rsid w:val="003E2C8A"/>
    <w:rsid w:val="003E5B3D"/>
    <w:rsid w:val="004662EF"/>
    <w:rsid w:val="004852C4"/>
    <w:rsid w:val="004F30BD"/>
    <w:rsid w:val="00562972"/>
    <w:rsid w:val="00565E71"/>
    <w:rsid w:val="00653B43"/>
    <w:rsid w:val="00705521"/>
    <w:rsid w:val="007440BD"/>
    <w:rsid w:val="00787C24"/>
    <w:rsid w:val="007B6FA8"/>
    <w:rsid w:val="007C624D"/>
    <w:rsid w:val="008020D3"/>
    <w:rsid w:val="00824A1E"/>
    <w:rsid w:val="00840652"/>
    <w:rsid w:val="00857ECA"/>
    <w:rsid w:val="008631A6"/>
    <w:rsid w:val="008A3D2E"/>
    <w:rsid w:val="008A6FFA"/>
    <w:rsid w:val="008C035A"/>
    <w:rsid w:val="00931BC8"/>
    <w:rsid w:val="00936230"/>
    <w:rsid w:val="009C25E4"/>
    <w:rsid w:val="009C53E3"/>
    <w:rsid w:val="009C619C"/>
    <w:rsid w:val="00A0664E"/>
    <w:rsid w:val="00A4171B"/>
    <w:rsid w:val="00A43937"/>
    <w:rsid w:val="00AE6FC1"/>
    <w:rsid w:val="00B91EA4"/>
    <w:rsid w:val="00B978C5"/>
    <w:rsid w:val="00BB333F"/>
    <w:rsid w:val="00BC6D99"/>
    <w:rsid w:val="00BF4B20"/>
    <w:rsid w:val="00C133B6"/>
    <w:rsid w:val="00C323B5"/>
    <w:rsid w:val="00C36758"/>
    <w:rsid w:val="00CB06E0"/>
    <w:rsid w:val="00CE0AF7"/>
    <w:rsid w:val="00CE303D"/>
    <w:rsid w:val="00CE4C0A"/>
    <w:rsid w:val="00CE5E6C"/>
    <w:rsid w:val="00CF6567"/>
    <w:rsid w:val="00D402CA"/>
    <w:rsid w:val="00D90685"/>
    <w:rsid w:val="00DD7C85"/>
    <w:rsid w:val="00DE13E8"/>
    <w:rsid w:val="00DF7547"/>
    <w:rsid w:val="00E40773"/>
    <w:rsid w:val="00E72922"/>
    <w:rsid w:val="00E7782F"/>
    <w:rsid w:val="00E83F04"/>
    <w:rsid w:val="00E90A9A"/>
    <w:rsid w:val="00ED7D81"/>
    <w:rsid w:val="00F36472"/>
    <w:rsid w:val="00F6516E"/>
    <w:rsid w:val="00F83F86"/>
    <w:rsid w:val="00F86394"/>
    <w:rsid w:val="00F87364"/>
    <w:rsid w:val="00FB0140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155564-466C-4AA8-A683-ECAC65D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C4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40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Фин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Инна</dc:creator>
  <cp:keywords/>
  <dc:description/>
  <cp:lastModifiedBy>Владимир</cp:lastModifiedBy>
  <cp:revision>2</cp:revision>
  <cp:lastPrinted>2016-03-25T08:47:00Z</cp:lastPrinted>
  <dcterms:created xsi:type="dcterms:W3CDTF">2017-02-27T12:14:00Z</dcterms:created>
  <dcterms:modified xsi:type="dcterms:W3CDTF">2017-02-27T12:14:00Z</dcterms:modified>
</cp:coreProperties>
</file>