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3A" w:rsidRDefault="00B8593A">
      <w:pPr>
        <w:widowControl w:val="0"/>
        <w:ind w:left="10773"/>
        <w:jc w:val="center"/>
        <w:outlineLvl w:val="1"/>
        <w:rPr>
          <w:sz w:val="28"/>
        </w:rPr>
      </w:pPr>
    </w:p>
    <w:p w:rsidR="00B8593A" w:rsidRDefault="00F87C4E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3A" w:rsidRPr="009640F5" w:rsidRDefault="00B8593A">
      <w:pPr>
        <w:jc w:val="center"/>
        <w:rPr>
          <w:color w:val="auto"/>
          <w:spacing w:val="30"/>
          <w:sz w:val="26"/>
        </w:rPr>
      </w:pPr>
    </w:p>
    <w:p w:rsidR="00B8593A" w:rsidRPr="009640F5" w:rsidRDefault="00F87C4E">
      <w:pPr>
        <w:jc w:val="center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>АДМИНИСТРАЦИЯ ГОРОДА БАТАЙСКА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outlineLvl w:val="0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 xml:space="preserve">ПОСТАНОВЛЕНИЕ </w:t>
      </w:r>
    </w:p>
    <w:p w:rsidR="00B8593A" w:rsidRPr="009640F5" w:rsidRDefault="00B8593A">
      <w:pPr>
        <w:jc w:val="center"/>
        <w:rPr>
          <w:b/>
          <w:color w:val="auto"/>
          <w:spacing w:val="38"/>
          <w:sz w:val="26"/>
        </w:rPr>
      </w:pPr>
    </w:p>
    <w:p w:rsidR="00B8593A" w:rsidRPr="009640F5" w:rsidRDefault="00F87C4E">
      <w:pPr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от ______________ № _____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г. Батайск</w:t>
      </w: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B8593A">
      <w:pPr>
        <w:ind w:left="1418"/>
        <w:jc w:val="center"/>
        <w:rPr>
          <w:color w:val="auto"/>
          <w:sz w:val="28"/>
        </w:rPr>
      </w:pP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О внесении изменений в постановление </w:t>
      </w: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Администрации города Батайска </w:t>
      </w: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>от 11.11.2024 № 315 «Об утверждении 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b/>
          <w:color w:val="auto"/>
          <w:sz w:val="28"/>
        </w:rPr>
      </w:pP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b/>
          <w:color w:val="auto"/>
          <w:sz w:val="28"/>
        </w:rPr>
      </w:pPr>
      <w:r w:rsidRPr="009640F5">
        <w:rPr>
          <w:color w:val="auto"/>
          <w:sz w:val="28"/>
        </w:rPr>
        <w:t xml:space="preserve">В соответствии с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             № 2125 «Об утверждении Методических рекомендаций по разработке и реализации муниципальных программ города Батайска», решением Батайской городской Думы от 24.04.2025 № 70 «О внесении изменений в решение Батайской городской Думы от 24.12.2024 № 35 «О бюджете города Батайска на 2025 год и на плановый период 2026 и 2027 годов», Администрация города Батайска </w:t>
      </w:r>
      <w:r w:rsidRPr="009640F5">
        <w:rPr>
          <w:b/>
          <w:color w:val="auto"/>
          <w:sz w:val="28"/>
        </w:rPr>
        <w:t>постановляет:</w:t>
      </w:r>
    </w:p>
    <w:p w:rsidR="00B8593A" w:rsidRPr="009640F5" w:rsidRDefault="00B8593A">
      <w:pPr>
        <w:ind w:firstLine="720"/>
        <w:jc w:val="both"/>
        <w:rPr>
          <w:color w:val="auto"/>
          <w:sz w:val="28"/>
        </w:rPr>
      </w:pPr>
    </w:p>
    <w:p w:rsidR="00B8593A" w:rsidRPr="009640F5" w:rsidRDefault="00F87C4E">
      <w:pPr>
        <w:ind w:firstLine="720"/>
        <w:jc w:val="both"/>
        <w:rPr>
          <w:color w:val="auto"/>
        </w:rPr>
      </w:pPr>
      <w:r w:rsidRPr="009640F5">
        <w:rPr>
          <w:color w:val="auto"/>
          <w:sz w:val="28"/>
        </w:rPr>
        <w:t xml:space="preserve">1. Внести изменения в постановление Администрации города Батайска от 11.11.2024 № 315 «Об утверждении муниципальной программы города Батайска «Развитие физической культуры и спорта», изложить приложение в новой редакции согласно </w:t>
      </w:r>
      <w:proofErr w:type="gramStart"/>
      <w:r w:rsidRPr="009640F5">
        <w:rPr>
          <w:color w:val="auto"/>
          <w:sz w:val="28"/>
        </w:rPr>
        <w:t>приложению</w:t>
      </w:r>
      <w:proofErr w:type="gramEnd"/>
      <w:r w:rsidRPr="009640F5">
        <w:rPr>
          <w:color w:val="auto"/>
          <w:sz w:val="28"/>
        </w:rPr>
        <w:t xml:space="preserve"> к настоящему постановлению.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2. Настоящее постановление подлежит размещению на официальном сайте Администрации города Батайска.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4. Настоящее постановление вступает в силу со дня его официального опубликования.</w:t>
      </w:r>
    </w:p>
    <w:p w:rsidR="00B8593A" w:rsidRPr="009640F5" w:rsidRDefault="00F87C4E">
      <w:pPr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5. Контроль за исполнением настоящего постановления возложить на заместителя главы Администрации города Батайска по социальным вопросам.</w:t>
      </w: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F87C4E">
      <w:pPr>
        <w:tabs>
          <w:tab w:val="left" w:pos="4320"/>
          <w:tab w:val="center" w:pos="4875"/>
        </w:tabs>
        <w:jc w:val="both"/>
        <w:rPr>
          <w:color w:val="auto"/>
          <w:spacing w:val="-24"/>
          <w:sz w:val="28"/>
        </w:rPr>
      </w:pPr>
      <w:proofErr w:type="spellStart"/>
      <w:r w:rsidRPr="009640F5">
        <w:rPr>
          <w:color w:val="auto"/>
          <w:sz w:val="28"/>
        </w:rPr>
        <w:t>И.о</w:t>
      </w:r>
      <w:proofErr w:type="spellEnd"/>
      <w:r w:rsidRPr="009640F5">
        <w:rPr>
          <w:color w:val="auto"/>
          <w:sz w:val="28"/>
        </w:rPr>
        <w:t>. Главы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>В.Е. Кукин</w:t>
      </w: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Постановление вносит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отдел по физической культуре и спорту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Администрации города Батайска</w:t>
      </w: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Приложение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к постановлению Администрации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от__________№ ______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I. Стратегические инициативы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 Муниципальной программы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  <w:shd w:val="clear" w:color="auto" w:fill="A555FF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1. Оценка текущего состояния </w:t>
      </w:r>
      <w:r w:rsidRPr="009640F5">
        <w:rPr>
          <w:color w:val="auto"/>
          <w:sz w:val="28"/>
        </w:rPr>
        <w:br/>
        <w:t xml:space="preserve">сферы реализации муниципальной программы </w:t>
      </w:r>
      <w:r w:rsidRPr="009640F5">
        <w:rPr>
          <w:color w:val="auto"/>
          <w:sz w:val="28"/>
        </w:rPr>
        <w:br/>
        <w:t>города Батайска 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города Батайска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 xml:space="preserve">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 в качестве одного из целевых показателей, характеризующих достижение национальных целей к 2030 году, установлено повышение к 2030 году уровня удовлетворенности граждан условиями для занятий физической культурой и спортом.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B8593A" w:rsidRPr="009640F5" w:rsidRDefault="00B8593A">
      <w:pPr>
        <w:widowControl w:val="0"/>
        <w:spacing w:line="216" w:lineRule="auto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2. Описание приоритетов и целей муниципальной политики </w:t>
      </w: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 в сфере реализации муниципальной программы</w:t>
      </w:r>
    </w:p>
    <w:p w:rsidR="00B8593A" w:rsidRPr="009640F5" w:rsidRDefault="00B8593A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Приоритетами являются: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 xml:space="preserve">расширение аудитории массовых физкультурно-спортивных </w:t>
      </w:r>
      <w:r w:rsidRPr="009640F5">
        <w:rPr>
          <w:color w:val="auto"/>
          <w:sz w:val="28"/>
        </w:rPr>
        <w:lastRenderedPageBreak/>
        <w:t>мероприятий;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Целью является обеспечение жителей города Батайска возможностью систематически заниматься физической культурой и спортом, повышение эффективности подготовки спортсменов города Батайска и увеличение доли граждан, систематически занимающихся физической культурой и спортом, до 70 процентов к 2030 году.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Реализация приоритетов и цели позволит: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обеспечить устойчивое развитие физической культуры и спорта в городе Батайске;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города Батайска.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достичь спортсменам города Батайска высоких спортивных результатов на областных спортивных соревнованиях.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3. Сведения о взаимосвязи со стратегическими приоритетами,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целями и показателями государственных программ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Российской Федерации, Ростовской области 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разработана в целях реализации на территории города Батайска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 30.09.2021 № 1661 (далее – Государственная программа Российской Федерации),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 648 (далее – Государственная программа Ростовской области),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Взаимосвязь муниципальной программы с Государственной программой Российской Федерации,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Российской Федерации, Государственной программой Ростовской области, включения мероприятий и показателей, предусмотренных для города Батайска.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4. Задачи муниципального управления </w:t>
      </w:r>
      <w:r w:rsidRPr="009640F5">
        <w:rPr>
          <w:color w:val="auto"/>
          <w:sz w:val="28"/>
        </w:rPr>
        <w:br/>
        <w:t>в сфере реализации муниципальной программы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Для достижения целей муниципальной программы поставлены следующие задачи муниципального управления: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1.</w:t>
      </w:r>
      <w:r w:rsidRPr="009640F5">
        <w:rPr>
          <w:color w:val="auto"/>
        </w:rPr>
        <w:t xml:space="preserve"> </w:t>
      </w:r>
      <w:r w:rsidRPr="009640F5">
        <w:rPr>
          <w:color w:val="auto"/>
          <w:sz w:val="28"/>
        </w:rPr>
        <w:t>Создание для всех категорий и групп населения условия для занятий физической культурой и спортом;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lastRenderedPageBreak/>
        <w:t>2. Реализация мероприятий по развитию Всероссийского физкультурно-спортивного комплекса «Готов к труду и обороне» (ГТО);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3. Создание условий для подготовки спортсменов города Батайска и успешного выступления на соревнованиях вышестоящего уровня;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4. Повышение эффективности и результативности бюджетных расходов в сфере реализации муниципальной программы.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доли граждан, систематически занимающихся физической культурой и спортом до 70,0 процентов к 2030 году;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уровня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</w:t>
      </w:r>
      <w:r w:rsidRPr="009640F5">
        <w:rPr>
          <w:color w:val="auto"/>
          <w:sz w:val="28"/>
        </w:rPr>
        <w:br/>
        <w:t>и инвалидов до 32,96 процентов к 2030 году.</w:t>
      </w:r>
      <w:r w:rsidRPr="009640F5">
        <w:rPr>
          <w:color w:val="auto"/>
        </w:rPr>
        <w:br w:type="page"/>
      </w:r>
    </w:p>
    <w:p w:rsidR="00B8593A" w:rsidRPr="009640F5" w:rsidRDefault="00B8593A">
      <w:pPr>
        <w:rPr>
          <w:color w:val="auto"/>
        </w:rPr>
        <w:sectPr w:rsidR="00B8593A" w:rsidRPr="009640F5">
          <w:headerReference w:type="default" r:id="rId7"/>
          <w:footerReference w:type="default" r:id="rId8"/>
          <w:pgSz w:w="11908" w:h="16848"/>
          <w:pgMar w:top="1134" w:right="851" w:bottom="1134" w:left="1701" w:header="567" w:footer="0" w:gutter="0"/>
          <w:cols w:space="720"/>
          <w:titlePg/>
        </w:sect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lastRenderedPageBreak/>
        <w:t>I. ПАСПОРТ</w:t>
      </w: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color w:val="auto"/>
          <w:sz w:val="24"/>
        </w:r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Куратор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Заместитель главы Администрации города Батайска по социальным вопросам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Отдел по физической культуре и спорту Администрации города Батайска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(Соколов Владимир Вячеславович - начальник отдела по физической культуре и спорту Администрации города Батайска)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2019 – 2024 годы;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Вовлечение различных групп населения в занятия физической культурой и спортом, в том числе по месту жительства, повышение результатов спортсменов до 70 процентов к 2030 году</w:t>
            </w:r>
          </w:p>
        </w:tc>
      </w:tr>
      <w:tr w:rsidR="009640F5" w:rsidRPr="009640F5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 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118 489,6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61 042,6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57 447,0 тыс. руб.</w:t>
            </w:r>
          </w:p>
          <w:p w:rsidR="00B8593A" w:rsidRPr="009640F5" w:rsidRDefault="00B8593A">
            <w:pPr>
              <w:rPr>
                <w:color w:val="auto"/>
                <w:sz w:val="24"/>
              </w:rPr>
            </w:pPr>
          </w:p>
          <w:p w:rsidR="00B8593A" w:rsidRPr="009640F5" w:rsidRDefault="00B8593A">
            <w:pPr>
              <w:rPr>
                <w:i/>
                <w:color w:val="auto"/>
                <w:sz w:val="24"/>
              </w:rPr>
            </w:pPr>
          </w:p>
        </w:tc>
      </w:tr>
      <w:tr w:rsidR="00B8593A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национальная цель: сохранение населения, укрепление здоровья и повышение благополучия людей, поддержка семьи;</w:t>
            </w:r>
          </w:p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государственная программа Российской Федерации: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1661, 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 17.10.2018 № 648.</w:t>
            </w:r>
          </w:p>
        </w:tc>
      </w:tr>
    </w:tbl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F87C4E">
      <w:pPr>
        <w:widowControl w:val="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2. Показатели муниципальной программы </w:t>
      </w:r>
    </w:p>
    <w:p w:rsidR="00B8593A" w:rsidRPr="009640F5" w:rsidRDefault="00B8593A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465"/>
        <w:gridCol w:w="1147"/>
        <w:gridCol w:w="965"/>
        <w:gridCol w:w="1371"/>
        <w:gridCol w:w="840"/>
        <w:gridCol w:w="616"/>
        <w:gridCol w:w="425"/>
        <w:gridCol w:w="585"/>
        <w:gridCol w:w="655"/>
        <w:gridCol w:w="713"/>
        <w:gridCol w:w="1811"/>
        <w:gridCol w:w="1262"/>
        <w:gridCol w:w="1544"/>
        <w:gridCol w:w="1368"/>
      </w:tblGrid>
      <w:tr w:rsidR="009640F5" w:rsidRPr="009640F5">
        <w:trPr>
          <w:trHeight w:val="493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убывания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Вид показателя</w:t>
            </w:r>
          </w:p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Значения показателя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Документ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показателями национальных целей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12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 год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 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27 год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2030 год (</w:t>
            </w:r>
            <w:proofErr w:type="spellStart"/>
            <w:r w:rsidRPr="009640F5">
              <w:rPr>
                <w:color w:val="auto"/>
                <w:sz w:val="24"/>
              </w:rPr>
              <w:t>справочно</w:t>
            </w:r>
            <w:proofErr w:type="spellEnd"/>
            <w:r w:rsidRPr="009640F5">
              <w:rPr>
                <w:color w:val="auto"/>
                <w:sz w:val="24"/>
              </w:rPr>
              <w:t>)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22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15</w:t>
            </w:r>
          </w:p>
        </w:tc>
      </w:tr>
      <w:tr w:rsidR="009640F5" w:rsidRPr="009640F5">
        <w:trPr>
          <w:trHeight w:val="450"/>
        </w:trPr>
        <w:tc>
          <w:tcPr>
            <w:tcW w:w="13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1. Цель муниципальной программы «Вовлечение различных групп населения в занятия физической культурой и спортом, в том числе по месту жительства, повышение результатов спортсменов и 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</w:t>
            </w:r>
            <w:r w:rsidRPr="009640F5">
              <w:rPr>
                <w:color w:val="auto"/>
                <w:sz w:val="24"/>
              </w:rPr>
              <w:br/>
              <w:t>до 70 процентов к 2030 году»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57,8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59,90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61,90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64,00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«Об утверждении Плана мероприятий по реализации Стратегии социально-экономического развития города Батайска до </w:t>
            </w:r>
            <w:r w:rsidRPr="009640F5">
              <w:rPr>
                <w:color w:val="auto"/>
                <w:sz w:val="24"/>
              </w:rPr>
              <w:lastRenderedPageBreak/>
              <w:t>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lastRenderedPageBreak/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844"/>
        </w:trPr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lastRenderedPageBreak/>
              <w:t>2. Цель муниципальной программы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году»</w:t>
            </w: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в том числе для лиц с </w:t>
            </w:r>
            <w:r w:rsidRPr="009640F5">
              <w:rPr>
                <w:color w:val="auto"/>
                <w:sz w:val="24"/>
              </w:rPr>
              <w:lastRenderedPageBreak/>
              <w:t>ограниченными возможностями здоровья и инвалидов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lastRenderedPageBreak/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«Об утверждении Плана мероприятий по реализации Стратегии социально-экономического развития города Батайска до 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lastRenderedPageBreak/>
        <w:br w:type="page"/>
      </w:r>
    </w:p>
    <w:p w:rsidR="00B8593A" w:rsidRPr="009640F5" w:rsidRDefault="00F87C4E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lastRenderedPageBreak/>
        <w:t>3. Структура муниципальной программы города Батайска</w:t>
      </w:r>
    </w:p>
    <w:p w:rsidR="00B8593A" w:rsidRPr="009640F5" w:rsidRDefault="00B8593A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5225"/>
        <w:gridCol w:w="4718"/>
        <w:gridCol w:w="3811"/>
      </w:tblGrid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Задачи структурного элемента &lt;1&gt;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Связь с показателями &lt;2&gt;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Отдел по физической культуре спорту Администрации города Батайска 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рост числа занимающихся физической культурой и спортом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strike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1.1.2.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реализацию Всероссийского физкультурно-спортивного комплекса «Готов к труду и обороне» (ГТО).</w:t>
            </w:r>
          </w:p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увеличение количества населения города Батайска, выполнившего</w:t>
            </w:r>
            <w:r w:rsidRPr="009640F5">
              <w:rPr>
                <w:color w:val="auto"/>
                <w:spacing w:val="-7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нормативы</w:t>
            </w:r>
            <w:r w:rsidRPr="009640F5">
              <w:rPr>
                <w:color w:val="auto"/>
                <w:spacing w:val="-6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комплекса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ГТО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знаки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отличия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доля граждан, систематически занимающихся физической культурой и спортом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«Инфраструктура физической культуры и спорта»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спорту Администрации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B8593A" w:rsidRPr="009640F5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Рост уровня обеспеченности населения спортивными сооружениями, содержание спортивных объектов в рабочем состоянии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F87C4E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lastRenderedPageBreak/>
        <w:t>4. Финансовое обеспечение муниципальной (комплексной) программы города Батайска</w:t>
      </w:r>
    </w:p>
    <w:p w:rsidR="00B8593A" w:rsidRPr="009640F5" w:rsidRDefault="00B8593A">
      <w:pPr>
        <w:widowControl w:val="0"/>
        <w:ind w:right="-173"/>
        <w:jc w:val="center"/>
        <w:outlineLvl w:val="2"/>
        <w:rPr>
          <w:color w:val="auto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7208"/>
        <w:gridCol w:w="1741"/>
        <w:gridCol w:w="1741"/>
        <w:gridCol w:w="1741"/>
        <w:gridCol w:w="1872"/>
      </w:tblGrid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муниципальной (комплексной)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программы, структурного элемента/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источник финансового обеспечения &lt;1&gt;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Муниципальная программа города Батайска «Развитие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«Развитие физической культуры и массового спорта в городе Батайске»,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«Инфраструктура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B8593A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p w:rsidR="00B8593A" w:rsidRPr="009640F5" w:rsidRDefault="00F87C4E">
      <w:pPr>
        <w:widowControl w:val="0"/>
        <w:ind w:right="-176"/>
        <w:jc w:val="both"/>
        <w:outlineLvl w:val="2"/>
        <w:rPr>
          <w:color w:val="auto"/>
          <w:sz w:val="28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lastRenderedPageBreak/>
        <w:t>II. 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«Развитие физической культуры и массового спорта в городе Батайске»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189"/>
        <w:gridCol w:w="662"/>
        <w:gridCol w:w="708"/>
        <w:gridCol w:w="709"/>
        <w:gridCol w:w="709"/>
        <w:gridCol w:w="709"/>
        <w:gridCol w:w="708"/>
        <w:gridCol w:w="2614"/>
        <w:gridCol w:w="1559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</w:t>
            </w:r>
            <w:r w:rsidRPr="009640F5">
              <w:rPr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Значения показателей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2030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Задача 1 комплекса процессных мероприятий «Физкультурные и спортивные массовые мероприятия проведены»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3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- 29 лет, систематически занимающихся физической культурой и спортом, в общей численности граждан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данной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возрастной </w:t>
            </w: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94,4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ind w:right="30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(женщины)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color w:val="auto"/>
                <w:sz w:val="24"/>
              </w:rPr>
              <w:t>до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59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лет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включительно </w:t>
            </w:r>
            <w:r w:rsidRPr="009640F5">
              <w:rPr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lastRenderedPageBreak/>
              <w:t>1.3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процентов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41,5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Задача 2 комплекса процессных мероприятий «Проведена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(ГТО)»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rPr>
                <w:i/>
                <w:color w:val="auto"/>
                <w:sz w:val="22"/>
              </w:rPr>
            </w:pPr>
            <w:r w:rsidRPr="009640F5">
              <w:rPr>
                <w:color w:val="auto"/>
                <w:sz w:val="24"/>
              </w:rPr>
              <w:t>«ГТО»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возрастание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процентов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77,0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ГТО – готов к труду и обороне.</w:t>
      </w:r>
    </w:p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lastRenderedPageBreak/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– 29 лет,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данной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возрастной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93,9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 w:right="30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(женщины)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до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59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лет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включительно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55,8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1.3.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29,0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i/>
                <w:color w:val="auto"/>
                <w:sz w:val="24"/>
                <w:u w:color="000000"/>
              </w:rPr>
            </w:pPr>
            <w:r w:rsidRPr="009640F5">
              <w:rPr>
                <w:color w:val="auto"/>
                <w:sz w:val="24"/>
              </w:rPr>
              <w:lastRenderedPageBreak/>
              <w:t>«ГТО»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72,0</w:t>
            </w:r>
          </w:p>
        </w:tc>
      </w:tr>
    </w:tbl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lastRenderedPageBreak/>
        <w:t>Примечание.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Используемые сокращения: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ГТО – готов к труду и обороне.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03"/>
        <w:gridCol w:w="80"/>
        <w:gridCol w:w="912"/>
        <w:gridCol w:w="850"/>
        <w:gridCol w:w="851"/>
        <w:gridCol w:w="944"/>
        <w:gridCol w:w="48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68250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73500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77500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82000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«Обеспечено выполнение муниципального задания: муниципальным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бюджетным учреждением «Центр физкультурно-массовой работы»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привлечение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не менее 1000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всех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категорий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lastRenderedPageBreak/>
              <w:t xml:space="preserve">населения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 выполнению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нормативов испытаний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(тестов)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ВФСК 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>ГТО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lastRenderedPageBreak/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ВФСК ГТО – Всероссийский физкультурно-спортивный комплекс «Готов к труду и обороне».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outlineLvl w:val="2"/>
        <w:rPr>
          <w:color w:val="auto"/>
          <w:sz w:val="24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color w:val="auto"/>
          <w:spacing w:val="0"/>
          <w:sz w:val="24"/>
        </w:rPr>
      </w:pPr>
      <w:r w:rsidRPr="009640F5">
        <w:rPr>
          <w:rFonts w:ascii="Times New Roman" w:hAnsi="Times New Roman"/>
          <w:color w:val="auto"/>
          <w:spacing w:val="0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6607"/>
        <w:gridCol w:w="10"/>
        <w:gridCol w:w="2140"/>
        <w:gridCol w:w="7"/>
        <w:gridCol w:w="1420"/>
        <w:gridCol w:w="10"/>
        <w:gridCol w:w="1437"/>
        <w:gridCol w:w="1437"/>
        <w:gridCol w:w="1426"/>
        <w:gridCol w:w="1433"/>
      </w:tblGrid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6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</w:t>
            </w:r>
            <w:r w:rsidRPr="009640F5">
              <w:rPr>
                <w:b/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13 4 01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1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1550,8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2220,6</w:t>
            </w:r>
            <w:bookmarkStart w:id="0" w:name="_GoBack"/>
            <w:bookmarkEnd w:id="0"/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11 02 13 4 01 24010 240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345,6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1015,4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ind w:left="-108" w:right="-55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2 «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Обеспечено выполнение муниципального задания: муниципальным бюджетным учреждением «Центр физкультурно-массовой работы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  <w:sz w:val="16"/>
              </w:rPr>
            </w:pPr>
            <w:r w:rsidRPr="009640F5">
              <w:rPr>
                <w:color w:val="auto"/>
                <w:sz w:val="16"/>
              </w:rPr>
              <w:t xml:space="preserve">11 02 13 4 01 00590 610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8713,4</w:t>
            </w: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lastRenderedPageBreak/>
        <w:t>6. План реализации комплекса процессных мероприятий на 2025- 2027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1.1 «Население вовлечено в систематические занятия физической культурой и спортом»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 и направлен в учреждения и организации календарный план официальных физкультурных и спортивных мероприятий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календарный план официальных физкультурных и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Подготовлен и утвержден перечень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перечень физкультурно-спортивных мероприятий в микрорайонах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Разработаны и утверждены Положения о многоэтапных комплексных физкультурных мероприятиях: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- традиционная Спартакиада учащихся общеобразовательных учреждений города Батайска;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трудящихся города Батайска (муниципальный этап Спартакиады Дона)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среди воспитанников детско-подростковых и физкультурно-спортивных клубов по месту жительства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для детей сирот и оставшихся без попечения родителей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многоэтапных комплексных физкультурных мероприятиях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1.1.4.</w:t>
            </w:r>
          </w:p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 первом полугодии проведено 80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15.07.2025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Соколов Владимир Вячеславович, начальник отдела по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 xml:space="preserve">отчет начальника отдела по физической культуре и спорту Администрации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трудящихся города Батайска (муниципальный этап Спартакиады Дона)»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«Спартакиада для детей сирот и оставшихся без попечения родителей»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учащихся общеобразовательных учреждений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1.1.8.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1.1.9.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 втором полугодии проведено 120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1.1.10.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«Анонсированы и освещены в средствах массовой информации, информационно- телекоммуникационной сети «Интернет» физкультурные и спортивные мероприятия»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 xml:space="preserve">Администрации города Батайска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13.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2.1. «Обеспечено выполнение муниципального задания: муниципальным бюджетным учреждением «Центр физкультурно-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 xml:space="preserve">массовой работы»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 xml:space="preserve"> по физической культуре и спорту Администрации города Батайска</w:t>
            </w:r>
            <w:r w:rsidRPr="009640F5">
              <w:rPr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3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2.1.1.</w:t>
            </w:r>
          </w:p>
          <w:p w:rsidR="00B8593A" w:rsidRPr="009640F5" w:rsidRDefault="00F87C4E">
            <w:pPr>
              <w:pStyle w:val="TableParagraph"/>
              <w:ind w:right="27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  <w:p w:rsidR="00B8593A" w:rsidRPr="009640F5" w:rsidRDefault="00B8593A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2.1.2. Размещен в информационно- телекоммуникационной сети «Интернет» отчет об исполнении муниципального задания на оказание муниципальных услуг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(выполнение</w:t>
            </w:r>
            <w:r w:rsidRPr="009640F5">
              <w:rPr>
                <w:rFonts w:asciiTheme="minorHAnsi" w:hAnsiTheme="minorHAnsi"/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ind w:right="3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2.1.3. Услуга оказана (работы выполнены)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2.1.4.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Утверждены и направлены в учреждения и организации города Батайска 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2.1.5.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 и утвержден план-график приема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план-график приема нормативов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Проведены многоэтапные фестивали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о проведении фестивалей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 прием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отчет председателя Комитета по физической культуре и спорту города Батайска о ходе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br w:type="page"/>
      </w:r>
    </w:p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III.ПАСПОРТ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«Инфраструктура физической культуры и спорта»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851"/>
        <w:gridCol w:w="708"/>
        <w:gridCol w:w="709"/>
        <w:gridCol w:w="709"/>
        <w:gridCol w:w="709"/>
        <w:gridCol w:w="708"/>
        <w:gridCol w:w="1701"/>
        <w:gridCol w:w="2472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</w:t>
            </w:r>
          </w:p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5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lastRenderedPageBreak/>
        <w:t xml:space="preserve">3. План достижения показателей комплекса процессных мероприятий в 2025 году </w:t>
      </w:r>
    </w:p>
    <w:p w:rsidR="00B8593A" w:rsidRPr="009640F5" w:rsidRDefault="00B8593A">
      <w:pPr>
        <w:pStyle w:val="af5"/>
        <w:spacing w:before="600" w:after="120"/>
        <w:jc w:val="center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4208"/>
        <w:gridCol w:w="992"/>
        <w:gridCol w:w="1418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1286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B8593A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32,93</w:t>
            </w:r>
          </w:p>
        </w:tc>
      </w:tr>
    </w:tbl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245"/>
        <w:gridCol w:w="1304"/>
        <w:gridCol w:w="1503"/>
        <w:gridCol w:w="80"/>
        <w:gridCol w:w="912"/>
        <w:gridCol w:w="850"/>
        <w:gridCol w:w="851"/>
        <w:gridCol w:w="992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color w:val="auto"/>
        </w:rPr>
        <w:br w:type="page"/>
      </w:r>
      <w:r w:rsidRPr="009640F5">
        <w:rPr>
          <w:b/>
          <w:color w:val="auto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9640F5" w:rsidRPr="009640F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B8593A" w:rsidRPr="009640F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9640F5" w:rsidRPr="009640F5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31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«Инфраструктура физической культуры и спорта»</w:t>
            </w:r>
            <w:r w:rsidRPr="009640F5">
              <w:rPr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13 4 02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 xml:space="preserve">Мероприятие (результат) 1 </w:t>
            </w:r>
            <w:r w:rsidRPr="009640F5">
              <w:rPr>
                <w:color w:val="auto"/>
                <w:sz w:val="24"/>
              </w:rPr>
              <w:t>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color w:val="auto"/>
                <w:sz w:val="24"/>
              </w:rPr>
              <w:t>»</w:t>
            </w:r>
            <w:r w:rsidRPr="009640F5">
              <w:rPr>
                <w:i/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18"/>
              </w:rPr>
              <w:t xml:space="preserve">11 02 13 4 02 24020 610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lastRenderedPageBreak/>
        <w:t>6. План реализации комплекса процессных мероприятий на 2025- 2027 годы</w:t>
      </w:r>
    </w:p>
    <w:p w:rsidR="00B8593A" w:rsidRPr="009640F5" w:rsidRDefault="00B8593A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1.1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 w:rsidTr="00F87C4E">
        <w:trPr>
          <w:trHeight w:val="1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color w:val="auto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Селевиров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proofErr w:type="spellStart"/>
            <w:r w:rsidRPr="009640F5">
              <w:rPr>
                <w:rFonts w:asciiTheme="minorHAnsi" w:hAnsiTheme="minorHAnsi"/>
                <w:color w:val="auto"/>
                <w:sz w:val="24"/>
              </w:rPr>
              <w:t>Гранкина</w:t>
            </w:r>
            <w:proofErr w:type="spellEnd"/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Лидия Владимировна, начальник отдела бухгалтерского учета и отчетности Администрации города Батайска, Отдел бухгалтерского учета и отчетности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rFonts w:asciiTheme="minorHAnsi" w:hAnsiTheme="minorHAnsi"/>
          <w:color w:val="auto"/>
          <w:sz w:val="24"/>
        </w:rPr>
        <w:tab/>
      </w:r>
      <w:r w:rsidRPr="009640F5">
        <w:rPr>
          <w:color w:val="auto"/>
          <w:sz w:val="28"/>
        </w:rPr>
        <w:t xml:space="preserve">Начальник общего отдела </w:t>
      </w:r>
    </w:p>
    <w:p w:rsidR="00B8593A" w:rsidRPr="009640F5" w:rsidRDefault="00F87C4E">
      <w:pPr>
        <w:ind w:left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Администрации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   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В.С. Мирошникова</w:t>
      </w:r>
    </w:p>
    <w:p w:rsidR="00B8593A" w:rsidRPr="009640F5" w:rsidRDefault="00B8593A">
      <w:pPr>
        <w:tabs>
          <w:tab w:val="left" w:pos="915"/>
        </w:tabs>
        <w:rPr>
          <w:rFonts w:asciiTheme="minorHAnsi" w:hAnsiTheme="minorHAnsi"/>
          <w:color w:val="auto"/>
          <w:sz w:val="24"/>
        </w:rPr>
      </w:pPr>
    </w:p>
    <w:sectPr w:rsidR="00B8593A" w:rsidRPr="009640F5">
      <w:headerReference w:type="default" r:id="rId9"/>
      <w:footerReference w:type="default" r:id="rId10"/>
      <w:pgSz w:w="16848" w:h="11908" w:orient="landscape"/>
      <w:pgMar w:top="1423" w:right="546" w:bottom="851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0" w:rsidRDefault="002023C0">
      <w:r>
        <w:separator/>
      </w:r>
    </w:p>
  </w:endnote>
  <w:endnote w:type="continuationSeparator" w:id="0">
    <w:p w:rsidR="002023C0" w:rsidRDefault="002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5" w:rsidRDefault="009640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5" w:rsidRDefault="00964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0" w:rsidRDefault="002023C0">
      <w:r>
        <w:separator/>
      </w:r>
    </w:p>
  </w:footnote>
  <w:footnote w:type="continuationSeparator" w:id="0">
    <w:p w:rsidR="002023C0" w:rsidRDefault="0020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5" w:rsidRDefault="009640F5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0F5" w:rsidRDefault="009640F5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13AD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0;margin-top:.05pt;width:9pt;height:11.45pt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9640F5" w:rsidRDefault="009640F5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13AD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5" w:rsidRDefault="009640F5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0F5" w:rsidRDefault="009640F5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13ADA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0;margin-top:.05pt;width:9pt;height:11.45pt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9640F5" w:rsidRDefault="009640F5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13ADA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3A"/>
    <w:rsid w:val="000D6B7D"/>
    <w:rsid w:val="0020117A"/>
    <w:rsid w:val="002023C0"/>
    <w:rsid w:val="0074475C"/>
    <w:rsid w:val="009640F5"/>
    <w:rsid w:val="00B8593A"/>
    <w:rsid w:val="00BF42C7"/>
    <w:rsid w:val="00C13ADA"/>
    <w:rsid w:val="00DB530E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FBB"/>
  <w15:docId w15:val="{F78619FB-9DD4-4B24-AD43-33CABAC1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2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Оглавление 1 Знак"/>
    <w:link w:val="13"/>
    <w:rPr>
      <w:rFonts w:ascii="XO Thames" w:hAnsi="XO Thames"/>
      <w:b/>
      <w:sz w:val="28"/>
    </w:rPr>
  </w:style>
  <w:style w:type="character" w:customStyle="1" w:styleId="13">
    <w:name w:val="Оглавление 1 Знак"/>
    <w:link w:val="11"/>
    <w:rPr>
      <w:rFonts w:ascii="XO Thames" w:hAnsi="XO Thames"/>
      <w:b/>
      <w:sz w:val="28"/>
    </w:rPr>
  </w:style>
  <w:style w:type="paragraph" w:customStyle="1" w:styleId="14">
    <w:name w:val="Текст выноски Знак1"/>
    <w:basedOn w:val="30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32"/>
    <w:link w:val="14"/>
    <w:rPr>
      <w:rFonts w:ascii="Tahoma" w:hAnsi="Tahoma"/>
      <w:sz w:val="16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40">
    <w:name w:val="Оглавление 4 Знак"/>
    <w:link w:val="42"/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5">
    <w:name w:val="Текст выноски Знак"/>
    <w:basedOn w:val="18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9"/>
    <w:link w:val="a5"/>
    <w:rPr>
      <w:rFonts w:ascii="Segoe UI" w:hAnsi="Segoe UI"/>
      <w:sz w:val="18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color w:val="000000"/>
      <w:sz w:val="20"/>
    </w:rPr>
  </w:style>
  <w:style w:type="paragraph" w:customStyle="1" w:styleId="44">
    <w:name w:val="Указатель4"/>
    <w:link w:val="45"/>
    <w:pPr>
      <w:spacing w:after="160" w:line="264" w:lineRule="auto"/>
    </w:pPr>
  </w:style>
  <w:style w:type="character" w:customStyle="1" w:styleId="45">
    <w:name w:val="Указатель4"/>
    <w:link w:val="44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footer"/>
    <w:link w:val="33"/>
  </w:style>
  <w:style w:type="character" w:customStyle="1" w:styleId="33">
    <w:name w:val="Нижний колонтитул Знак3"/>
    <w:link w:val="a7"/>
  </w:style>
  <w:style w:type="paragraph" w:customStyle="1" w:styleId="1e">
    <w:name w:val="Гиперссылка1"/>
    <w:link w:val="1f"/>
    <w:rPr>
      <w:rFonts w:ascii="Times New Roman" w:hAnsi="Times New Roman"/>
      <w:color w:val="0000FF"/>
      <w:sz w:val="20"/>
      <w:u w:val="single"/>
    </w:rPr>
  </w:style>
  <w:style w:type="character" w:customStyle="1" w:styleId="1f">
    <w:name w:val="Гиперссылка1"/>
    <w:link w:val="1e"/>
    <w:rPr>
      <w:rFonts w:ascii="Times New Roman" w:hAnsi="Times New Roman"/>
      <w:color w:val="0000FF"/>
      <w:sz w:val="20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8">
    <w:name w:val="Обычный (веб) Знак"/>
    <w:basedOn w:val="1f0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f1"/>
    <w:link w:val="a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4">
    <w:name w:val="Верхний колонтитул Знак2"/>
    <w:basedOn w:val="18"/>
    <w:link w:val="25"/>
    <w:rPr>
      <w:rFonts w:ascii="Times New Roman" w:hAnsi="Times New Roman"/>
      <w:sz w:val="20"/>
    </w:rPr>
  </w:style>
  <w:style w:type="character" w:customStyle="1" w:styleId="25">
    <w:name w:val="Верхний колонтитул Знак2"/>
    <w:basedOn w:val="19"/>
    <w:link w:val="24"/>
    <w:rPr>
      <w:rFonts w:ascii="Times New Roman" w:hAnsi="Times New Roman"/>
      <w:sz w:val="20"/>
    </w:rPr>
  </w:style>
  <w:style w:type="paragraph" w:customStyle="1" w:styleId="aa">
    <w:name w:val="Гипертекстовая ссылка"/>
    <w:link w:val="ab"/>
    <w:rPr>
      <w:color w:val="106BBE"/>
      <w:sz w:val="26"/>
    </w:rPr>
  </w:style>
  <w:style w:type="character" w:customStyle="1" w:styleId="ab">
    <w:name w:val="Гипертекстовая ссылка"/>
    <w:link w:val="aa"/>
    <w:rPr>
      <w:color w:val="106BBE"/>
      <w:sz w:val="26"/>
    </w:rPr>
  </w:style>
  <w:style w:type="paragraph" w:customStyle="1" w:styleId="ac">
    <w:name w:val="Заголовок Знак"/>
    <w:basedOn w:val="18"/>
    <w:link w:val="ad"/>
    <w:rPr>
      <w:rFonts w:ascii="XO Thames" w:hAnsi="XO Thames"/>
      <w:b/>
      <w:caps/>
      <w:sz w:val="40"/>
    </w:rPr>
  </w:style>
  <w:style w:type="character" w:customStyle="1" w:styleId="ad">
    <w:name w:val="Заголовок Знак"/>
    <w:basedOn w:val="19"/>
    <w:link w:val="ac"/>
    <w:rPr>
      <w:rFonts w:ascii="XO Thames" w:hAnsi="XO Thames"/>
      <w:b/>
      <w:caps/>
      <w:sz w:val="4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e">
    <w:name w:val="caption"/>
    <w:basedOn w:val="a"/>
    <w:link w:val="1f2"/>
    <w:pPr>
      <w:spacing w:before="120" w:after="120"/>
    </w:pPr>
    <w:rPr>
      <w:i/>
      <w:sz w:val="24"/>
    </w:rPr>
  </w:style>
  <w:style w:type="character" w:customStyle="1" w:styleId="1f2">
    <w:name w:val="Название объекта Знак1"/>
    <w:basedOn w:val="1"/>
    <w:link w:val="ae"/>
    <w:rPr>
      <w:rFonts w:ascii="Times New Roman" w:hAnsi="Times New Roman"/>
      <w:i/>
      <w:sz w:val="24"/>
    </w:rPr>
  </w:style>
  <w:style w:type="paragraph" w:customStyle="1" w:styleId="af">
    <w:name w:val="Нижний колонтитул Знак"/>
    <w:basedOn w:val="18"/>
    <w:link w:val="af0"/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9"/>
    <w:link w:val="af"/>
    <w:rPr>
      <w:rFonts w:ascii="Times New Roman" w:hAnsi="Times New Roman"/>
      <w:sz w:val="20"/>
    </w:rPr>
  </w:style>
  <w:style w:type="paragraph" w:customStyle="1" w:styleId="34">
    <w:name w:val="Текст выноски Знак3"/>
    <w:basedOn w:val="1f0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f1"/>
    <w:link w:val="34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3">
    <w:name w:val="Текст выноски1"/>
    <w:link w:val="1f4"/>
    <w:rPr>
      <w:rFonts w:ascii="Tahoma" w:hAnsi="Tahoma"/>
      <w:sz w:val="16"/>
    </w:rPr>
  </w:style>
  <w:style w:type="character" w:customStyle="1" w:styleId="1f4">
    <w:name w:val="Текст выноски1"/>
    <w:link w:val="1f3"/>
    <w:rPr>
      <w:rFonts w:ascii="Tahoma" w:hAnsi="Tahoma"/>
      <w:sz w:val="16"/>
    </w:rPr>
  </w:style>
  <w:style w:type="paragraph" w:customStyle="1" w:styleId="1f5">
    <w:name w:val="Номер страницы1"/>
    <w:basedOn w:val="1f6"/>
    <w:link w:val="1f7"/>
    <w:rPr>
      <w:rFonts w:ascii="Times New Roman" w:hAnsi="Times New Roman"/>
      <w:sz w:val="20"/>
    </w:rPr>
  </w:style>
  <w:style w:type="character" w:customStyle="1" w:styleId="1f7">
    <w:name w:val="Номер страницы1"/>
    <w:basedOn w:val="1f8"/>
    <w:link w:val="1f5"/>
    <w:rPr>
      <w:rFonts w:ascii="Times New Roman" w:hAnsi="Times New Roman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6">
    <w:name w:val="Заголовок2"/>
    <w:basedOn w:val="1f0"/>
    <w:link w:val="27"/>
    <w:rPr>
      <w:rFonts w:ascii="Liberation Sans" w:hAnsi="Liberation Sans"/>
      <w:sz w:val="28"/>
    </w:rPr>
  </w:style>
  <w:style w:type="character" w:customStyle="1" w:styleId="27">
    <w:name w:val="Заголовок2"/>
    <w:basedOn w:val="1f1"/>
    <w:link w:val="26"/>
    <w:rPr>
      <w:rFonts w:ascii="Liberation Sans" w:hAnsi="Liberation Sans"/>
      <w:sz w:val="28"/>
    </w:rPr>
  </w:style>
  <w:style w:type="paragraph" w:customStyle="1" w:styleId="28">
    <w:name w:val="Заголовок 2 Знак"/>
    <w:basedOn w:val="18"/>
    <w:link w:val="29"/>
    <w:rPr>
      <w:rFonts w:ascii="XO Thames" w:hAnsi="XO Thames"/>
      <w:b/>
      <w:sz w:val="28"/>
    </w:rPr>
  </w:style>
  <w:style w:type="character" w:customStyle="1" w:styleId="29">
    <w:name w:val="Заголовок 2 Знак"/>
    <w:basedOn w:val="19"/>
    <w:link w:val="28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1">
    <w:name w:val="Основной текст Знак"/>
    <w:basedOn w:val="18"/>
    <w:link w:val="af2"/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9"/>
    <w:link w:val="af1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3">
    <w:name w:val="Указатель Знак"/>
    <w:basedOn w:val="1f0"/>
    <w:link w:val="af4"/>
    <w:rPr>
      <w:rFonts w:ascii="Times New Roman" w:hAnsi="Times New Roman"/>
      <w:sz w:val="20"/>
    </w:rPr>
  </w:style>
  <w:style w:type="character" w:customStyle="1" w:styleId="af4">
    <w:name w:val="Указатель Знак"/>
    <w:basedOn w:val="1f1"/>
    <w:link w:val="af3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1f9">
    <w:name w:val="Список1"/>
    <w:basedOn w:val="Textbody"/>
    <w:link w:val="1fa"/>
  </w:style>
  <w:style w:type="character" w:customStyle="1" w:styleId="1fa">
    <w:name w:val="Список1"/>
    <w:basedOn w:val="Textbody0"/>
    <w:link w:val="1f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"/>
    <w:link w:val="2a"/>
    <w:rPr>
      <w:rFonts w:ascii="Times New Roman" w:hAnsi="Times New Roman"/>
      <w:sz w:val="20"/>
    </w:rPr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  <w:sz w:val="24"/>
    </w:rPr>
  </w:style>
  <w:style w:type="character" w:customStyle="1" w:styleId="2d">
    <w:name w:val="Название объекта2"/>
    <w:basedOn w:val="1"/>
    <w:link w:val="2c"/>
    <w:rPr>
      <w:rFonts w:ascii="Times New Roman" w:hAnsi="Times New Roman"/>
      <w:i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List Paragraph"/>
    <w:basedOn w:val="a"/>
    <w:link w:val="1fb"/>
    <w:pPr>
      <w:ind w:left="720"/>
      <w:contextualSpacing/>
    </w:pPr>
  </w:style>
  <w:style w:type="character" w:customStyle="1" w:styleId="1fb">
    <w:name w:val="Абзац списка Знак1"/>
    <w:basedOn w:val="1"/>
    <w:link w:val="af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8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8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0">
    <w:name w:val="Заголовок 5 Знак"/>
    <w:basedOn w:val="18"/>
    <w:link w:val="52"/>
    <w:rPr>
      <w:rFonts w:ascii="XO Thames" w:hAnsi="XO Thames"/>
      <w:b/>
    </w:rPr>
  </w:style>
  <w:style w:type="character" w:customStyle="1" w:styleId="52">
    <w:name w:val="Заголовок 5 Знак"/>
    <w:basedOn w:val="19"/>
    <w:link w:val="50"/>
    <w:rPr>
      <w:rFonts w:ascii="XO Thames" w:hAnsi="XO Thames"/>
      <w:b/>
    </w:rPr>
  </w:style>
  <w:style w:type="paragraph" w:customStyle="1" w:styleId="1fc">
    <w:name w:val="Заголовок1"/>
    <w:link w:val="1fd"/>
    <w:rPr>
      <w:rFonts w:ascii="Liberation Sans" w:hAnsi="Liberation Sans"/>
      <w:sz w:val="28"/>
    </w:rPr>
  </w:style>
  <w:style w:type="character" w:customStyle="1" w:styleId="1fd">
    <w:name w:val="Заголовок1"/>
    <w:link w:val="1fc"/>
    <w:rPr>
      <w:rFonts w:ascii="Liberation Sans" w:hAnsi="Liberation Sans"/>
      <w:sz w:val="28"/>
    </w:rPr>
  </w:style>
  <w:style w:type="paragraph" w:customStyle="1" w:styleId="1fe">
    <w:name w:val="Название объекта1"/>
    <w:link w:val="1ff"/>
    <w:pPr>
      <w:spacing w:after="160" w:line="264" w:lineRule="auto"/>
    </w:pPr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6">
    <w:name w:val="Верхний колонтитул Знак"/>
    <w:basedOn w:val="1f6"/>
    <w:link w:val="af7"/>
  </w:style>
  <w:style w:type="character" w:customStyle="1" w:styleId="af7">
    <w:name w:val="Верхний колонтитул Знак"/>
    <w:basedOn w:val="1f8"/>
    <w:link w:val="af6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Заголовок 3 Знак"/>
    <w:basedOn w:val="18"/>
    <w:link w:val="3a"/>
    <w:rPr>
      <w:rFonts w:ascii="XO Thames" w:hAnsi="XO Thames"/>
      <w:b/>
      <w:sz w:val="26"/>
    </w:rPr>
  </w:style>
  <w:style w:type="character" w:customStyle="1" w:styleId="3a">
    <w:name w:val="Заголовок 3 Знак"/>
    <w:basedOn w:val="19"/>
    <w:link w:val="39"/>
    <w:rPr>
      <w:rFonts w:ascii="XO Thames" w:hAnsi="XO Thames"/>
      <w:b/>
      <w:sz w:val="26"/>
    </w:rPr>
  </w:style>
  <w:style w:type="paragraph" w:customStyle="1" w:styleId="2f0">
    <w:name w:val="Текст выноски Знак2"/>
    <w:basedOn w:val="a"/>
    <w:link w:val="2f1"/>
    <w:pPr>
      <w:spacing w:before="120" w:after="120"/>
    </w:pPr>
    <w:rPr>
      <w:i/>
      <w:sz w:val="24"/>
    </w:rPr>
  </w:style>
  <w:style w:type="character" w:customStyle="1" w:styleId="2f1">
    <w:name w:val="Текст выноски Знак2"/>
    <w:basedOn w:val="1"/>
    <w:link w:val="2f0"/>
    <w:rPr>
      <w:rFonts w:ascii="Times New Roman" w:hAnsi="Times New Roman"/>
      <w:i/>
      <w:sz w:val="24"/>
    </w:rPr>
  </w:style>
  <w:style w:type="paragraph" w:customStyle="1" w:styleId="1ff0">
    <w:name w:val="Основной шрифт абзаца1"/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8">
    <w:name w:val="Normal (Web)"/>
    <w:basedOn w:val="a"/>
    <w:link w:val="1ff1"/>
    <w:pPr>
      <w:spacing w:before="30" w:after="30"/>
    </w:pPr>
    <w:rPr>
      <w:sz w:val="24"/>
    </w:rPr>
  </w:style>
  <w:style w:type="character" w:customStyle="1" w:styleId="1ff1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f2">
    <w:name w:val="Верхний колонтитул Знак1"/>
    <w:basedOn w:val="1f6"/>
    <w:link w:val="1ff3"/>
  </w:style>
  <w:style w:type="character" w:customStyle="1" w:styleId="1ff3">
    <w:name w:val="Верхний колонтитул Знак1"/>
    <w:basedOn w:val="1f8"/>
    <w:link w:val="1ff2"/>
  </w:style>
  <w:style w:type="paragraph" w:customStyle="1" w:styleId="1ff4">
    <w:name w:val="Заголовок 1 Знак"/>
    <w:basedOn w:val="18"/>
    <w:link w:val="1ff5"/>
    <w:rPr>
      <w:rFonts w:ascii="Calibri Light" w:hAnsi="Calibri Light"/>
      <w:color w:val="2E74B5"/>
      <w:sz w:val="32"/>
    </w:rPr>
  </w:style>
  <w:style w:type="character" w:customStyle="1" w:styleId="1ff5">
    <w:name w:val="Заголовок 1 Знак"/>
    <w:basedOn w:val="19"/>
    <w:link w:val="1ff4"/>
    <w:rPr>
      <w:rFonts w:ascii="Calibri Light" w:hAnsi="Calibri Light"/>
      <w:color w:val="2E74B5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b">
    <w:name w:val="Название объекта3"/>
    <w:link w:val="3c"/>
    <w:rPr>
      <w:i/>
      <w:sz w:val="24"/>
    </w:rPr>
  </w:style>
  <w:style w:type="character" w:customStyle="1" w:styleId="3c">
    <w:name w:val="Название объекта3"/>
    <w:link w:val="3b"/>
    <w:rPr>
      <w:i/>
      <w:sz w:val="24"/>
    </w:rPr>
  </w:style>
  <w:style w:type="paragraph" w:styleId="afd">
    <w:name w:val="header"/>
    <w:link w:val="3d"/>
  </w:style>
  <w:style w:type="character" w:customStyle="1" w:styleId="3d">
    <w:name w:val="Верхний колонтитул Знак3"/>
    <w:link w:val="afd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e">
    <w:name w:val="Указатель3"/>
    <w:link w:val="3f"/>
  </w:style>
  <w:style w:type="character" w:customStyle="1" w:styleId="3f">
    <w:name w:val="Указатель3"/>
    <w:link w:val="3e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AG Souvenir" w:hAnsi="AG Souvenir"/>
      <w:b/>
      <w:spacing w:val="76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76"/>
      <w:sz w:val="28"/>
    </w:rPr>
  </w:style>
  <w:style w:type="paragraph" w:customStyle="1" w:styleId="2f2">
    <w:name w:val="Гиперссылка2"/>
    <w:link w:val="afe"/>
    <w:rPr>
      <w:color w:val="0000FF"/>
      <w:u w:val="single"/>
    </w:rPr>
  </w:style>
  <w:style w:type="character" w:styleId="afe">
    <w:name w:val="Hyperlink"/>
    <w:link w:val="2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ff">
    <w:name w:val="Название объекта Знак"/>
    <w:basedOn w:val="1f0"/>
    <w:link w:val="aff0"/>
    <w:rPr>
      <w:rFonts w:ascii="Times New Roman" w:hAnsi="Times New Roman"/>
      <w:i/>
      <w:sz w:val="24"/>
    </w:rPr>
  </w:style>
  <w:style w:type="character" w:customStyle="1" w:styleId="aff0">
    <w:name w:val="Название объекта Знак"/>
    <w:basedOn w:val="1f1"/>
    <w:link w:val="aff"/>
    <w:rPr>
      <w:rFonts w:ascii="Times New Roman" w:hAnsi="Times New Roman"/>
      <w:i/>
      <w:sz w:val="24"/>
    </w:rPr>
  </w:style>
  <w:style w:type="paragraph" w:customStyle="1" w:styleId="112">
    <w:name w:val="Заголовок 1 Знак1"/>
    <w:basedOn w:val="1f0"/>
    <w:link w:val="113"/>
    <w:rPr>
      <w:rFonts w:ascii="AG Souvenir" w:hAnsi="AG Souvenir"/>
      <w:b/>
      <w:spacing w:val="38"/>
      <w:sz w:val="28"/>
    </w:rPr>
  </w:style>
  <w:style w:type="character" w:customStyle="1" w:styleId="113">
    <w:name w:val="Заголовок 1 Знак1"/>
    <w:basedOn w:val="1f1"/>
    <w:link w:val="112"/>
    <w:rPr>
      <w:rFonts w:ascii="AG Souvenir" w:hAnsi="AG Souvenir"/>
      <w:b/>
      <w:spacing w:val="38"/>
      <w:sz w:val="28"/>
    </w:rPr>
  </w:style>
  <w:style w:type="paragraph" w:customStyle="1" w:styleId="1ff6">
    <w:name w:val="Абзац списка1"/>
    <w:basedOn w:val="a"/>
    <w:link w:val="1ff7"/>
    <w:pPr>
      <w:ind w:left="720"/>
      <w:contextualSpacing/>
    </w:pPr>
  </w:style>
  <w:style w:type="character" w:customStyle="1" w:styleId="1ff7">
    <w:name w:val="Абзац списка1"/>
    <w:basedOn w:val="1"/>
    <w:link w:val="1ff6"/>
    <w:rPr>
      <w:rFonts w:ascii="Times New Roman" w:hAnsi="Times New Roman"/>
      <w:sz w:val="20"/>
    </w:rPr>
  </w:style>
  <w:style w:type="paragraph" w:customStyle="1" w:styleId="aff1">
    <w:name w:val="Подзаголовок Знак"/>
    <w:basedOn w:val="18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basedOn w:val="19"/>
    <w:link w:val="aff1"/>
    <w:rPr>
      <w:rFonts w:ascii="XO Thames" w:hAnsi="XO Thames"/>
      <w:i/>
      <w:sz w:val="24"/>
    </w:rPr>
  </w:style>
  <w:style w:type="paragraph" w:styleId="1ff8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8"/>
    <w:rPr>
      <w:rFonts w:ascii="XO Thames" w:hAnsi="XO Thames"/>
      <w:b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sz w:val="20"/>
    </w:rPr>
  </w:style>
  <w:style w:type="paragraph" w:styleId="aff5">
    <w:name w:val="Balloon Text"/>
    <w:basedOn w:val="a"/>
    <w:link w:val="46"/>
    <w:rPr>
      <w:rFonts w:ascii="Tahoma" w:hAnsi="Tahoma"/>
      <w:sz w:val="16"/>
    </w:rPr>
  </w:style>
  <w:style w:type="character" w:customStyle="1" w:styleId="46">
    <w:name w:val="Текст выноски Знак4"/>
    <w:basedOn w:val="1"/>
    <w:link w:val="aff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6">
    <w:name w:val="Цветовое выделение"/>
    <w:link w:val="aff7"/>
    <w:rPr>
      <w:b/>
      <w:color w:val="26282F"/>
      <w:sz w:val="26"/>
    </w:rPr>
  </w:style>
  <w:style w:type="character" w:customStyle="1" w:styleId="aff7">
    <w:name w:val="Цветовое выделение"/>
    <w:link w:val="aff6"/>
    <w:rPr>
      <w:b/>
      <w:color w:val="26282F"/>
      <w:sz w:val="26"/>
    </w:rPr>
  </w:style>
  <w:style w:type="paragraph" w:customStyle="1" w:styleId="aff8">
    <w:name w:val="Символ сноски"/>
    <w:link w:val="aff9"/>
  </w:style>
  <w:style w:type="character" w:customStyle="1" w:styleId="aff9">
    <w:name w:val="Символ сноски"/>
    <w:link w:val="aff8"/>
  </w:style>
  <w:style w:type="paragraph" w:styleId="1ff9">
    <w:name w:val="index 1"/>
    <w:basedOn w:val="a"/>
    <w:next w:val="a"/>
    <w:link w:val="1ffa"/>
    <w:pPr>
      <w:ind w:left="200" w:hanging="200"/>
    </w:pPr>
  </w:style>
  <w:style w:type="character" w:customStyle="1" w:styleId="1ffa">
    <w:name w:val="Указатель 1 Знак"/>
    <w:basedOn w:val="1"/>
    <w:link w:val="1ff9"/>
    <w:rPr>
      <w:rFonts w:ascii="Times New Roman" w:hAnsi="Times New Roman"/>
      <w:sz w:val="20"/>
    </w:rPr>
  </w:style>
  <w:style w:type="paragraph" w:customStyle="1" w:styleId="affa">
    <w:name w:val="Список Знак"/>
    <w:link w:val="affb"/>
    <w:rPr>
      <w:rFonts w:ascii="Times New Roman" w:hAnsi="Times New Roman"/>
      <w:sz w:val="20"/>
    </w:rPr>
  </w:style>
  <w:style w:type="character" w:customStyle="1" w:styleId="affb">
    <w:name w:val="Список Знак"/>
    <w:link w:val="affa"/>
    <w:rPr>
      <w:rFonts w:ascii="Times New Roman" w:hAnsi="Times New Roman"/>
      <w:sz w:val="20"/>
    </w:rPr>
  </w:style>
  <w:style w:type="paragraph" w:styleId="affc">
    <w:name w:val="index heading"/>
    <w:basedOn w:val="a"/>
    <w:link w:val="1ffb"/>
  </w:style>
  <w:style w:type="character" w:customStyle="1" w:styleId="1ffb">
    <w:name w:val="Указатель Знак1"/>
    <w:basedOn w:val="1"/>
    <w:link w:val="affc"/>
    <w:rPr>
      <w:rFonts w:ascii="Times New Roman" w:hAnsi="Times New Roman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c">
    <w:name w:val="Подзаголовок1"/>
    <w:link w:val="1ffd"/>
    <w:rPr>
      <w:rFonts w:ascii="XO Thames" w:hAnsi="XO Thames"/>
      <w:i/>
      <w:sz w:val="24"/>
    </w:rPr>
  </w:style>
  <w:style w:type="character" w:customStyle="1" w:styleId="1ffd">
    <w:name w:val="Подзаголовок1"/>
    <w:link w:val="1ffc"/>
    <w:rPr>
      <w:rFonts w:ascii="XO Thames" w:hAnsi="XO Thames"/>
      <w:i/>
      <w:sz w:val="24"/>
    </w:rPr>
  </w:style>
  <w:style w:type="paragraph" w:customStyle="1" w:styleId="1ffe">
    <w:name w:val="Знак1"/>
    <w:basedOn w:val="a"/>
    <w:link w:val="1fff"/>
    <w:pPr>
      <w:spacing w:beforeAutospacing="1" w:afterAutospacing="1"/>
    </w:pPr>
    <w:rPr>
      <w:rFonts w:ascii="Tahoma" w:hAnsi="Tahoma"/>
    </w:rPr>
  </w:style>
  <w:style w:type="character" w:customStyle="1" w:styleId="1fff">
    <w:name w:val="Знак1"/>
    <w:basedOn w:val="1"/>
    <w:link w:val="1ffe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1fff0">
    <w:name w:val="Нижний колонтитул1"/>
    <w:link w:val="1fff1"/>
    <w:pPr>
      <w:spacing w:after="160" w:line="264" w:lineRule="auto"/>
    </w:pPr>
  </w:style>
  <w:style w:type="character" w:customStyle="1" w:styleId="1fff1">
    <w:name w:val="Нижний колонтитул1"/>
    <w:link w:val="1fff0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55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49">
    <w:name w:val="Заголовок 4 Знак"/>
    <w:basedOn w:val="18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basedOn w:val="19"/>
    <w:link w:val="49"/>
    <w:rPr>
      <w:rFonts w:ascii="XO Thames" w:hAnsi="XO Thames"/>
      <w:b/>
      <w:sz w:val="24"/>
    </w:rPr>
  </w:style>
  <w:style w:type="paragraph" w:customStyle="1" w:styleId="affd">
    <w:name w:val="Колонтитул"/>
    <w:basedOn w:val="a"/>
    <w:link w:val="affe"/>
    <w:pPr>
      <w:tabs>
        <w:tab w:val="center" w:pos="4819"/>
        <w:tab w:val="right" w:pos="9638"/>
      </w:tabs>
    </w:pPr>
  </w:style>
  <w:style w:type="character" w:customStyle="1" w:styleId="affe">
    <w:name w:val="Колонтитул"/>
    <w:basedOn w:val="1"/>
    <w:link w:val="affd"/>
    <w:rPr>
      <w:rFonts w:ascii="Times New Roman" w:hAnsi="Times New Roman"/>
      <w:sz w:val="20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ff">
    <w:name w:val="List"/>
    <w:basedOn w:val="Textbody"/>
    <w:link w:val="1fff6"/>
  </w:style>
  <w:style w:type="character" w:customStyle="1" w:styleId="1fff6">
    <w:name w:val="Список Знак1"/>
    <w:basedOn w:val="Textbody0"/>
    <w:link w:val="afff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f0">
    <w:name w:val="Body Text"/>
    <w:basedOn w:val="a"/>
    <w:link w:val="1fff7"/>
    <w:pPr>
      <w:spacing w:after="140" w:line="288" w:lineRule="auto"/>
    </w:pPr>
  </w:style>
  <w:style w:type="character" w:customStyle="1" w:styleId="1fff7">
    <w:name w:val="Основной текст Знак1"/>
    <w:basedOn w:val="1"/>
    <w:link w:val="afff0"/>
    <w:rPr>
      <w:rFonts w:ascii="Times New Roman" w:hAnsi="Times New Roman"/>
      <w:sz w:val="20"/>
    </w:rPr>
  </w:style>
  <w:style w:type="paragraph" w:styleId="afff1">
    <w:name w:val="Subtitle"/>
    <w:link w:val="1fff8"/>
    <w:uiPriority w:val="11"/>
    <w:qFormat/>
    <w:rPr>
      <w:rFonts w:ascii="XO Thames" w:hAnsi="XO Thames"/>
      <w:i/>
      <w:sz w:val="24"/>
    </w:rPr>
  </w:style>
  <w:style w:type="character" w:customStyle="1" w:styleId="1fff8">
    <w:name w:val="Подзаголовок Знак1"/>
    <w:link w:val="afff1"/>
    <w:rPr>
      <w:rFonts w:ascii="XO Thames" w:hAnsi="XO Thames"/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a">
    <w:name w:val="Содержимое таблицы"/>
    <w:link w:val="afc"/>
  </w:style>
  <w:style w:type="character" w:customStyle="1" w:styleId="afc">
    <w:name w:val="Содержимое таблицы"/>
    <w:link w:val="afa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2">
    <w:name w:val="Абзац списка Знак"/>
    <w:basedOn w:val="1f0"/>
    <w:link w:val="afff3"/>
    <w:rPr>
      <w:rFonts w:ascii="Times New Roman" w:hAnsi="Times New Roman"/>
      <w:sz w:val="20"/>
    </w:rPr>
  </w:style>
  <w:style w:type="character" w:customStyle="1" w:styleId="afff3">
    <w:name w:val="Абзац списка Знак"/>
    <w:basedOn w:val="1f1"/>
    <w:link w:val="afff2"/>
    <w:rPr>
      <w:rFonts w:ascii="Times New Roman" w:hAnsi="Times New Roman"/>
      <w:sz w:val="20"/>
    </w:rPr>
  </w:style>
  <w:style w:type="paragraph" w:styleId="afff4">
    <w:name w:val="Title"/>
    <w:next w:val="a"/>
    <w:link w:val="1f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9">
    <w:name w:val="Заголовок Знак1"/>
    <w:link w:val="aff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a">
    <w:name w:val="Верхний колонтитул1"/>
    <w:link w:val="1fffb"/>
    <w:pPr>
      <w:spacing w:after="160" w:line="264" w:lineRule="auto"/>
    </w:pPr>
  </w:style>
  <w:style w:type="character" w:customStyle="1" w:styleId="1fffb">
    <w:name w:val="Верхний колонтитул1"/>
    <w:link w:val="1fffa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5">
    <w:name w:val="Нижний колонтитул Знак2"/>
    <w:link w:val="2f6"/>
    <w:rPr>
      <w:rFonts w:ascii="Times New Roman" w:hAnsi="Times New Roman"/>
      <w:sz w:val="20"/>
    </w:rPr>
  </w:style>
  <w:style w:type="character" w:customStyle="1" w:styleId="2f6">
    <w:name w:val="Нижний колонтитул Знак2"/>
    <w:link w:val="2f5"/>
    <w:rPr>
      <w:rFonts w:ascii="Times New Roman" w:hAnsi="Times New Roman"/>
      <w:sz w:val="20"/>
    </w:rPr>
  </w:style>
  <w:style w:type="paragraph" w:customStyle="1" w:styleId="afff5">
    <w:name w:val="Привязка сноски"/>
    <w:link w:val="afff6"/>
    <w:rPr>
      <w:vertAlign w:val="superscript"/>
    </w:rPr>
  </w:style>
  <w:style w:type="character" w:customStyle="1" w:styleId="afff6">
    <w:name w:val="Привязка сноски"/>
    <w:link w:val="afff5"/>
    <w:rPr>
      <w:vertAlign w:val="superscript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hgkelc">
    <w:name w:val="hgkelc"/>
    <w:link w:val="hgkelc0"/>
  </w:style>
  <w:style w:type="character" w:customStyle="1" w:styleId="hgkelc0">
    <w:name w:val="hgkelc"/>
    <w:link w:val="hgkelc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c">
    <w:name w:val="Нижний колонтитул Знак1"/>
    <w:basedOn w:val="30"/>
    <w:link w:val="1fffd"/>
  </w:style>
  <w:style w:type="character" w:customStyle="1" w:styleId="1fffd">
    <w:name w:val="Нижний колонтитул Знак1"/>
    <w:basedOn w:val="32"/>
    <w:link w:val="1fffc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Александровн</cp:lastModifiedBy>
  <cp:revision>8</cp:revision>
  <cp:lastPrinted>2025-05-27T07:56:00Z</cp:lastPrinted>
  <dcterms:created xsi:type="dcterms:W3CDTF">2025-05-23T13:42:00Z</dcterms:created>
  <dcterms:modified xsi:type="dcterms:W3CDTF">2025-05-27T08:00:00Z</dcterms:modified>
</cp:coreProperties>
</file>