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Полицейские тоже ошибаются.</w:t>
      </w:r>
    </w:p>
    <w:p>
      <w:pPr>
        <w:ind w:firstLine="708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втором полугодии 2021 года в ОМВД России по г. Батайску поступило заявление С. по факту совершения в отношении нее мошеннических действий со стороны неустановленного лица при совершении покупки товара в онлайн магазине.</w:t>
      </w: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материалов проверки установлено, что С., желая приобрести товар через интернет магазин, зарегистрировалась на сайте, произвела оплату в личном кабинете, после чего с ее банковского счета списались денежные средства в размере более 5 000</w:t>
      </w:r>
      <w:r>
        <w:rPr>
          <w:rFonts w:ascii="Times New Roman" w:hAnsi="Times New Roman"/>
          <w:sz w:val="28"/>
        </w:rPr>
        <w:t xml:space="preserve"> рублей. Указанный на сайте</w:t>
      </w:r>
      <w:r>
        <w:rPr>
          <w:rFonts w:ascii="Times New Roman" w:hAnsi="Times New Roman"/>
          <w:sz w:val="28"/>
        </w:rPr>
        <w:t xml:space="preserve"> магазина</w:t>
      </w:r>
      <w:r>
        <w:rPr>
          <w:rFonts w:ascii="Times New Roman" w:hAnsi="Times New Roman"/>
          <w:sz w:val="28"/>
        </w:rPr>
        <w:t xml:space="preserve"> телефон для связи </w:t>
      </w:r>
      <w:r>
        <w:rPr>
          <w:rFonts w:ascii="Times New Roman" w:hAnsi="Times New Roman"/>
          <w:sz w:val="28"/>
        </w:rPr>
        <w:t>недоступен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 истечении длительного периода времени</w:t>
      </w:r>
      <w:r>
        <w:rPr>
          <w:rFonts w:ascii="Times New Roman" w:hAnsi="Times New Roman"/>
          <w:sz w:val="28"/>
        </w:rPr>
        <w:t xml:space="preserve"> товар не был получен, денежные средства не возвращены, в связи с чем заявителю причинен материальный ущерб на вышеуказанную сумму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дополнительной проверки указанного сообщения о преступлении ОМВД России по г. Батайску вынесено постановление об отказе в возбуждении уголовного дела в связи с отсутствием события преступления, предусмотренного ст. 159 УК РФ.</w:t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Прокуратурой города указанное решение признано незаконным и отменено, так как в ходе проверки получено достаточно данных, подтверждающих факт хищение денежных средств С. с банковского счета.</w:t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вмешательства прокуратуры города возбуждено уголовное дело, в рамках которого в настоящее время проводится расследование.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города</w:t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2 класса</w:t>
        <w:tab/>
        <w:tab/>
        <w:tab/>
        <w:tab/>
        <w:tab/>
        <w:t xml:space="preserve">                                  С.В. Рутковский</w:t>
      </w:r>
      <w:r>
        <w:rPr>
          <w:rFonts w:ascii="Times New Roman" w:hAnsi="Times New Roman"/>
          <w:sz w:val="28"/>
        </w:rPr>
      </w:r>
    </w:p>
    <w:p>
      <w:bookmarkStart w:id="0" w:name="_GoBack"/>
      <w:bookmarkEnd w:id="0"/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2"/>
      <w:tmLastPosIdx w:val="0"/>
    </w:tmLastPosCaret>
    <w:tmLastPosAnchor>
      <w:tmLastPosPgfIdx w:val="2"/>
      <w:tmLastPosIdx w:val="27"/>
    </w:tmLastPosAnchor>
    <w:tmLastPosTblRect w:left="0" w:top="0" w:right="0" w:bottom="0"/>
  </w:tmLastPos>
  <w:tmAppRevision w:date="164070447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Иван Владимирович</dc:creator>
  <cp:keywords/>
  <dc:description/>
  <cp:lastModifiedBy/>
  <cp:revision>2</cp:revision>
  <dcterms:created xsi:type="dcterms:W3CDTF">2021-12-22T09:47:00Z</dcterms:created>
  <dcterms:modified xsi:type="dcterms:W3CDTF">2021-12-28T15:14:39Z</dcterms:modified>
</cp:coreProperties>
</file>