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Об изменениях при определении среднедушевого дохода для получения выплат на детей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Постановлением Правительства Российской Федерации от 28.04.2022 № 769 «О внесении изменений в постановление Правительства Российской Федерации от 31 марта 2020 года № 384 и об особенностях осуществления некоторых мер социальной поддержки» определено, что в 2022 году при определении среднедушевого дохода для получения выплат на детей не будут учитываться доходы члена семьи, уволенного после 1 марта 2022 года и признанного безработным.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Данное правило будет применяться при назначении ежемесячной выплаты в связи с рождением (усыновлением) первого ребенка и (или) ежемесячной выплаты в связи с рождением (усыновлением) второго ребенка, установленных Федеральным законом «О ежемесячных выплатах семьям, имеющим детей».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Кроме того, установлено, что выплата ежемесячного пособия на ребенка в возрасте от 8 до 17 лет, предусмотренного Федеральным законом «О государственных пособиях гражданам, имеющим детей», прекращается с месяца, следующего за месяцем назначения ежемесячной денежной выплаты на ребенка в возрасте от 8 до 17 лет, предоставляемой, в соответствии с Указом от 31 марта 2022 года № 175.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Подробнее с документом можно ознакомиться на сайте КонсультантПлюс - </w:t>
      </w:r>
      <w:hyperlink r:id="rId7" w:history="1">
        <w:r>
          <w:rPr>
            <w:rFonts w:eastAsia="Times New Roman"/>
            <w:color w:val="4062c4"/>
            <w:kern w:val="0"/>
            <w:sz w:val="28"/>
            <w:szCs w:val="28"/>
            <w:lang w:eastAsia="zh-cn"/>
          </w:rPr>
          <w:t>http://www.consultant.ru</w:t>
        </w:r>
      </w:hyperlink>
      <w:r>
        <w:rPr>
          <w:rFonts w:eastAsia="Times New Roman"/>
          <w:color w:val="333333"/>
          <w:kern w:val="0"/>
          <w:sz w:val="28"/>
          <w:szCs w:val="28"/>
          <w:lang w:eastAsia="zh-cn"/>
        </w:rPr>
        <w:t>, официальном интернет-портале правовой информации - http://www.pravo.gov.ru.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contextualSpacing/>
        <w:widowControl/>
        <w:rPr>
          <w:rFonts w:ascii="Calibri" w:hAnsi="Calibri" w:eastAsia="Calibri"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81"/>
    </w:tmLastPosAnchor>
    <w:tmLastPosTblRect w:left="0" w:top="0" w:right="0" w:bottom="0"/>
  </w:tmLastPos>
  <w:tmAppRevision w:date="165535913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2022-06-16T05:58:52Z</dcterms:modified>
</cp:coreProperties>
</file>