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  <w:t>Лица, находящиеся под стражей, смогут получить либо заменить паспорт гражданина Российской Федерации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Федеральным законом от 25.02.2022 № 28-ФЗ внесены изменения в статьи 7 и 17 Федерального закона "О содержании под стражей подозреваемых и обвиняемых в совершении преступлений".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Согласно внесенным изменениям, лица, находящиеся под стражей, смогут получить либо заменить паспорт гражданина Российской Федерации.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Установлено, что подозреваемые и обвиняемые, в отношении которых в качестве меры пресечения избрано заключение под стражу и которые содержатся в следственных изоляторах и тюрьмах, в числе прочего, имеют также право подавать через администрацию следственного изолятора заявление о выдаче (замене) паспорта гражданина Российской Федерации с приложением всех необходимых документов. Администрация следственного изолятора осуществляет прием указанных заявления и документов и их направление в территориальный орган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для оформления паспорта гражданина Российской Федерации. Оформленный паспорт передается администрации следственного изолятора для приобщения к личному делу подозреваемого или обвиняемого. В случае отсутствия денежных средств на его лицевом счете расходы, связанные с оформлением паспорта, осуществляются за счет средств федерального бюджета.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Одновременно закреплена обязанность лица или органа, в производстве которых находится уголовное дело, изымать у подозреваемого или обвиняемого паспорт гражданина Российской Федерации или иной документ, удостоверяющий личность, для приобщения к их личному делу. Указанные документы возвращаются гражданину при его освобождении из-под стражи.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Подробнее с документом можно ознакомиться на сайте КонсультантПлюс - http://www.consultant.ru, официальном интернет-портале правовой информации </w:t>
      </w:r>
      <w:hyperlink r:id="rId7" w:history="1">
        <w:r>
          <w:rPr>
            <w:rStyle w:val="char1"/>
            <w:color w:val="b22222"/>
            <w:sz w:val="22"/>
            <w:szCs w:val="22"/>
          </w:rPr>
          <w:t>http://www.pravo.gov.ru</w:t>
        </w:r>
      </w:hyperlink>
      <w:r>
        <w:rPr>
          <w:color w:val="3a4256"/>
          <w:sz w:val="22"/>
          <w:szCs w:val="22"/>
        </w:rPr>
        <w:t>.</w:t>
      </w:r>
      <w:r>
        <w:rPr>
          <w:color w:val="3a4256"/>
          <w:sz w:val="22"/>
          <w:szCs w:val="22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both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7" w:other="7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Calibri">
    <w:panose1 w:val="020F05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0"/>
      <w:tmLastPosIdx w:val="100"/>
    </w:tmLastPosCaret>
    <w:tmLastPosAnchor>
      <w:tmLastPosPgfIdx w:val="0"/>
      <w:tmLastPosIdx w:val="0"/>
    </w:tmLastPosAnchor>
    <w:tmLastPosTblRect w:left="0" w:top="0" w:right="0" w:bottom="0"/>
  </w:tmLastPos>
  <w:tmAppRevision w:date="1654689267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paragraph" w:styleId="para5">
    <w:name w:val="Normal (Web)"/>
    <w:qFormat/>
    <w:basedOn w:val="para0"/>
    <w:pPr>
      <w:spacing w:before="100" w:after="100" w:beforeAutospacing="1" w:afterAutospacing="1"/>
      <w:widowControl/>
    </w:pPr>
    <w:rPr>
      <w:rFonts w:eastAsia="Times New Roman"/>
      <w:kern w:val="0"/>
      <w:sz w:val="24"/>
      <w:szCs w:val="24"/>
      <w:lang w:eastAsia="zh-cn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paragraph" w:styleId="para5">
    <w:name w:val="Normal (Web)"/>
    <w:qFormat/>
    <w:basedOn w:val="para0"/>
    <w:pPr>
      <w:spacing w:before="100" w:after="100" w:beforeAutospacing="1" w:afterAutospacing="1"/>
      <w:widowControl/>
    </w:pPr>
    <w:rPr>
      <w:rFonts w:eastAsia="Times New Roman"/>
      <w:kern w:val="0"/>
      <w:sz w:val="24"/>
      <w:szCs w:val="24"/>
      <w:lang w:eastAsia="zh-cn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2022-06-08T11:49:32Z</dcterms:created>
  <dcterms:modified xsi:type="dcterms:W3CDTF">2022-06-08T11:54:27Z</dcterms:modified>
</cp:coreProperties>
</file>