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01" w:rsidRPr="0057530F" w:rsidRDefault="00CA5E01" w:rsidP="00CA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530F">
        <w:rPr>
          <w:rFonts w:ascii="Times New Roman" w:hAnsi="Times New Roman" w:cs="Times New Roman"/>
          <w:sz w:val="28"/>
          <w:szCs w:val="28"/>
        </w:rPr>
        <w:t>П</w:t>
      </w:r>
      <w:r w:rsidRPr="0057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оложения законодательства об уголовной ответственности за незаконный оборот крупнокалиберного огнестрельного оружия и боеприпасов к нему</w:t>
      </w:r>
    </w:p>
    <w:p w:rsidR="00CA5E01" w:rsidRPr="0057530F" w:rsidRDefault="00CA5E01" w:rsidP="00CA5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30F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57530F">
        <w:rPr>
          <w:rFonts w:ascii="Roboto" w:eastAsia="Times New Roman" w:hAnsi="Roboto" w:cs="Times New Roman"/>
          <w:color w:val="FFFFFF"/>
          <w:lang w:eastAsia="ru-RU"/>
        </w:rPr>
        <w:t>Текст</w:t>
      </w:r>
    </w:p>
    <w:p w:rsidR="00CA5E01" w:rsidRPr="0057530F" w:rsidRDefault="00CA5E01" w:rsidP="00CA5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крупнокалиберным огнестрельным оружием понимается огнестрельное оружие (за исключением гражданского огнестрельного оружия и служебного огнестрельного оружия) калибра от 20 мм и более.</w:t>
      </w:r>
    </w:p>
    <w:p w:rsidR="00CA5E01" w:rsidRPr="0057530F" w:rsidRDefault="00CA5E01" w:rsidP="00CA5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222.2 Уголовного кодекса Российской Федерации (далее – УК РФ) предусмотрена ответственность за незаконные приобретение, передачу, хранение, перевозку, пересылку или ношение крупнокалиберного огнестрельного оружия, его основных частей и боеприпасов к нему вплоть до лишения свободы на срок до 6 лет, а в случае совершения преступления группой лиц по предварительному сговору, либо лицом с использованием своего служебного положения, или с использованием сети «Интернет» - до 10 лет лишения свободы, организованной группой - до 20 лет лишения свободы.</w:t>
      </w:r>
    </w:p>
    <w:p w:rsidR="00CA5E01" w:rsidRPr="0057530F" w:rsidRDefault="00CA5E01" w:rsidP="00CA5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Незаконный сбыт указанного оружия и боеприпасов несет за собой более строгую уголовную ответственность. Так, минимальный размер наказания предусмотрен санкцией указанной выше статьи в виде 7 лет лишения свободы, а в случае совершения преступления группой лиц по предварительному сговору, либо лицом с использованием своего служебного положения, или с использованием сети «Интернет» от 10 лет лишения свободы, а организованной группой от 12 лет лишения свободы.</w:t>
      </w:r>
    </w:p>
    <w:p w:rsidR="00CA5E01" w:rsidRPr="0057530F" w:rsidRDefault="00CA5E01" w:rsidP="00CA5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знать, что уголовную ответственность за указанные выше деяния можно избежать. В соответствии с примечанием к ст. 222.2 УК РФ лицо, добровольно сдавшее предметы, указанные выше, освобождается от уголовной ответственности по данной статье УК РФ.</w:t>
      </w:r>
    </w:p>
    <w:p w:rsidR="00A535E6" w:rsidRPr="00CA5E01" w:rsidRDefault="00A535E6" w:rsidP="00CA5E01">
      <w:bookmarkStart w:id="0" w:name="_GoBack"/>
      <w:bookmarkEnd w:id="0"/>
    </w:p>
    <w:sectPr w:rsidR="00A535E6" w:rsidRPr="00CA5E01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C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601B"/>
  <w15:docId w15:val="{C151124D-FDA4-4A08-8A56-345E6C36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2023-06-15T12:44:00Z</dcterms:modified>
</cp:coreProperties>
</file>