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B41" w:rsidRPr="005F4698" w:rsidRDefault="00E33B41" w:rsidP="00E33B41">
      <w:pPr>
        <w:pStyle w:val="1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42"/>
          <w:szCs w:val="42"/>
        </w:rPr>
      </w:pPr>
      <w:r w:rsidRPr="005F4698">
        <w:rPr>
          <w:bCs w:val="0"/>
          <w:color w:val="000000"/>
          <w:sz w:val="28"/>
          <w:szCs w:val="28"/>
        </w:rPr>
        <w:t>Пристав-исполнитель вправе установить новый срок исполнения</w:t>
      </w:r>
    </w:p>
    <w:p w:rsidR="00E33B41" w:rsidRPr="005F4698" w:rsidRDefault="00E33B41" w:rsidP="00E33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Судебный пристав-исполнитель вправе установить новый срок исполнения должником содержащихся в исполнительном документе требований неимущественного характера после вынесения постановления о привлечении такого должника к административной ответственности на основании части 1 или 2 статьи 17.15 КоАП РФ, не дожидаясь его вступления в законную силу.</w:t>
      </w:r>
    </w:p>
    <w:p w:rsidR="00E33B41" w:rsidRPr="005F4698" w:rsidRDefault="00E33B41" w:rsidP="00E33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постановлению Конституционного Суда РФ от 13.04.2023 N 17-П «По делу о проверке конституционности части 2 статьи 17.15 Кодекса Российской Федерации об административных правонарушениях в связи с запросом Костромского областного суда» Конституционный Суд РФ признал часть 2 статьи 17.15 КоАП РФ не противоречащей Конституции РФ, поскольку по своему конституционно-правовому смыслу в системе действующего правового регулирования, прежде всего в единстве с положениями части 2 статьи 3, части 1 статьи 6 и статьи 105 Федерального закона "Об исполнительном производстве", она предполагает, что судебный пристав-исполнитель вправе после вынесения постановления о привлечении должника к административной ответственности на основании части 1 либо части 2 статьи 17.15 КоАП РФ установить новый срок исполнения должником содержащегося в исполнительном документе требования неимущественного характера, не дожидаясь вступления в законную силу названного постановления, неисполнение которого в этот срок дает основание - при условии вступления в законную силу указанного постановления о привлечении к административной ответственности на момент возбуждения нового дела об административном правонарушении - для нового применения административной ответственности по части 2 статьи 17.15 КоАП РФ.</w:t>
      </w:r>
    </w:p>
    <w:p w:rsidR="00E33B41" w:rsidRPr="005F4698" w:rsidRDefault="00E33B41" w:rsidP="00E33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Иное нарушало бы баланс прав и законных интересов взыскателей и должников, создавая преимущества для должника, не исполнившего в установленный срок содержащееся в исполнительном документе требование 2 неимущественного характера, исключая в период от вынесения соответствующего постановления судебным приставом-исполнителем до вступления этого постановления в законную силу установление и течение срока, неисполнение в который такого требования создавало бы возможность применения части 2 статьи 17.15 КоАП РФ, т.е. немотивированно ограничивая применение административно-</w:t>
      </w:r>
      <w:proofErr w:type="spellStart"/>
      <w:r w:rsidRPr="005F4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деликтных</w:t>
      </w:r>
      <w:proofErr w:type="spellEnd"/>
      <w:r w:rsidRPr="005F4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понуждения к исполнению судебного решения и ущемляя тем самым право взыскателя на эффективное исполнение судебного решения в разумные сроки как один из элементов его права на судебную защиту.</w:t>
      </w:r>
    </w:p>
    <w:p w:rsidR="00A535E6" w:rsidRPr="00E33B41" w:rsidRDefault="00A535E6" w:rsidP="00E33B41">
      <w:bookmarkStart w:id="0" w:name="_GoBack"/>
      <w:bookmarkEnd w:id="0"/>
    </w:p>
    <w:sectPr w:rsidR="00A535E6" w:rsidRPr="00E33B41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F37"/>
    <w:rsid w:val="0001104E"/>
    <w:rsid w:val="00367C7D"/>
    <w:rsid w:val="0057530F"/>
    <w:rsid w:val="005F4698"/>
    <w:rsid w:val="007417F7"/>
    <w:rsid w:val="00934F37"/>
    <w:rsid w:val="00975D05"/>
    <w:rsid w:val="009859EE"/>
    <w:rsid w:val="00A316F3"/>
    <w:rsid w:val="00A535E6"/>
    <w:rsid w:val="00B96DCC"/>
    <w:rsid w:val="00BA5FF7"/>
    <w:rsid w:val="00C30C43"/>
    <w:rsid w:val="00E3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C881"/>
  <w15:docId w15:val="{5E36AD64-42E0-4DAE-B76C-C49D8FAA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Виталий</cp:lastModifiedBy>
  <cp:revision>6</cp:revision>
  <dcterms:created xsi:type="dcterms:W3CDTF">2023-05-23T13:23:00Z</dcterms:created>
  <dcterms:modified xsi:type="dcterms:W3CDTF">2023-06-15T12:39:00Z</dcterms:modified>
</cp:coreProperties>
</file>