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6"/>
          <w:szCs w:val="26"/>
          <w:lang w:eastAsia="zh-CN"/>
        </w:rPr>
      </w:pPr>
      <w:r w:rsidRPr="007C452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1020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706" t="-481" r="-706" b="-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6"/>
          <w:szCs w:val="26"/>
          <w:lang w:eastAsia="zh-CN"/>
        </w:rPr>
      </w:pPr>
      <w:bookmarkStart w:id="0" w:name="_GoBack1"/>
      <w:bookmarkEnd w:id="0"/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АДМИНИСТРАЦИЯ ГОРОДА БАТАЙСКА</w:t>
      </w: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ПОСТАНОВЛЕНИЕ </w:t>
      </w: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zh-CN"/>
        </w:rPr>
      </w:pP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8"/>
          <w:lang w:eastAsia="zh-CN"/>
        </w:rPr>
        <w:t>от ______________ № _____</w:t>
      </w: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8"/>
          <w:lang w:eastAsia="zh-CN"/>
        </w:rPr>
        <w:t>г. Батайск</w:t>
      </w: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03A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в постановление </w:t>
      </w:r>
    </w:p>
    <w:p w:rsidR="000103A8" w:rsidRDefault="00D8765F" w:rsidP="00010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Администрации города Батайска от 20.12.2016 </w:t>
      </w:r>
    </w:p>
    <w:p w:rsidR="000103A8" w:rsidRDefault="00D8765F" w:rsidP="00010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№ 2269</w:t>
      </w:r>
      <w:r w:rsidR="005F461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0103A8" w:rsidRPr="000103A8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Положения об оплате труда </w:t>
      </w:r>
    </w:p>
    <w:p w:rsidR="000103A8" w:rsidRDefault="000103A8" w:rsidP="00010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работников муниципального бюджетного учреждения </w:t>
      </w:r>
    </w:p>
    <w:p w:rsidR="00D8765F" w:rsidRPr="000103A8" w:rsidRDefault="000103A8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</w:rPr>
        <w:t>«Управление гражданской защиты города Батайска»</w:t>
      </w:r>
    </w:p>
    <w:p w:rsidR="00D8765F" w:rsidRPr="000103A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D8765F" w:rsidRPr="00382C01" w:rsidRDefault="00D8765F" w:rsidP="00D8765F">
      <w:pPr>
        <w:keepNext/>
        <w:tabs>
          <w:tab w:val="left" w:pos="708"/>
        </w:tabs>
        <w:suppressAutoHyphens/>
        <w:spacing w:after="0" w:line="352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C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целях сохранения кадрового потенциала, обеспечения дифференциации должностных окладов (ставок заработной платы), исходя из более полного учета сложности труда работников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 </w:t>
      </w:r>
      <w:r w:rsidRPr="002B2A72">
        <w:rPr>
          <w:rFonts w:ascii="Times New Roman" w:eastAsia="Times New Roman" w:hAnsi="Times New Roman" w:cs="Times New Roman"/>
          <w:bCs/>
          <w:sz w:val="28"/>
          <w:szCs w:val="28"/>
        </w:rPr>
        <w:t>и в соответствии с постановлением Администрации города Батайска от 14.06.2016 № 1160 «О системе оплаты труда работников муниципальных бюджетных, автономных и казенных учреждений города Батайска»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318B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Батайска </w:t>
      </w:r>
      <w:r w:rsidRPr="008318B5">
        <w:rPr>
          <w:rFonts w:ascii="Times New Roman" w:eastAsia="Times New Roman" w:hAnsi="Times New Roman" w:cs="Times New Roman"/>
          <w:b/>
          <w:sz w:val="28"/>
          <w:szCs w:val="20"/>
        </w:rPr>
        <w:t>постановляет:</w:t>
      </w:r>
    </w:p>
    <w:p w:rsidR="00D8765F" w:rsidRPr="007C4528" w:rsidRDefault="00D8765F" w:rsidP="00D8765F">
      <w:pPr>
        <w:suppressAutoHyphens/>
        <w:spacing w:after="0" w:line="352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D8765F" w:rsidRDefault="00D8765F" w:rsidP="00A2096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В</w:t>
      </w:r>
      <w:r w:rsidRPr="00AB2A37">
        <w:rPr>
          <w:rFonts w:ascii="Times New Roman" w:eastAsia="Times New Roman" w:hAnsi="Times New Roman" w:cs="Times New Roman"/>
          <w:sz w:val="28"/>
          <w:szCs w:val="28"/>
        </w:rPr>
        <w:t>нести изменения в постановление № 2269 от 20.12.2016 «Об утверждении Положения об оплате труда работников муниципального бюджетного учреждения «Управление гражданской защиты города Батайска» согласно приложению.</w:t>
      </w:r>
    </w:p>
    <w:p w:rsidR="00D8765F" w:rsidRPr="007C4528" w:rsidRDefault="0081111B" w:rsidP="00A2096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328F7" w:rsidRPr="00AB2A37">
        <w:rPr>
          <w:rFonts w:ascii="Times New Roman" w:eastAsia="Times New Roman" w:hAnsi="Times New Roman" w:cs="Times New Roman"/>
          <w:bCs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28F7" w:rsidRPr="00AB2A37">
        <w:rPr>
          <w:rFonts w:ascii="Times New Roman" w:eastAsia="Times New Roman" w:hAnsi="Times New Roman" w:cs="Times New Roman"/>
          <w:bCs/>
          <w:sz w:val="28"/>
          <w:szCs w:val="28"/>
        </w:rPr>
        <w:t>и распространяется</w:t>
      </w:r>
      <w:r w:rsidR="002328F7" w:rsidRPr="00AB2A37">
        <w:rPr>
          <w:rFonts w:ascii="Times New Roman" w:eastAsia="Times New Roman" w:hAnsi="Times New Roman" w:cs="Times New Roman"/>
          <w:sz w:val="28"/>
          <w:szCs w:val="28"/>
        </w:rPr>
        <w:t xml:space="preserve"> к правоотношениям, возникшим с 01.0</w:t>
      </w:r>
      <w:r w:rsidR="002328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28F7" w:rsidRPr="00AB2A3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328F7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876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819E9" w:rsidRDefault="002819E9" w:rsidP="00A2096B">
      <w:pPr>
        <w:tabs>
          <w:tab w:val="left" w:pos="709"/>
          <w:tab w:val="left" w:pos="993"/>
        </w:tabs>
        <w:suppressAutoHyphens/>
        <w:spacing w:after="0" w:line="352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19E9" w:rsidRDefault="002819E9" w:rsidP="00A2096B">
      <w:pPr>
        <w:tabs>
          <w:tab w:val="left" w:pos="709"/>
          <w:tab w:val="left" w:pos="993"/>
        </w:tabs>
        <w:suppressAutoHyphens/>
        <w:spacing w:after="0" w:line="352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19E9" w:rsidRDefault="002819E9" w:rsidP="00A2096B">
      <w:pPr>
        <w:tabs>
          <w:tab w:val="left" w:pos="709"/>
          <w:tab w:val="left" w:pos="993"/>
        </w:tabs>
        <w:suppressAutoHyphens/>
        <w:spacing w:after="0" w:line="352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19E9" w:rsidRDefault="002819E9" w:rsidP="00A2096B">
      <w:pPr>
        <w:tabs>
          <w:tab w:val="left" w:pos="709"/>
          <w:tab w:val="left" w:pos="993"/>
        </w:tabs>
        <w:suppressAutoHyphens/>
        <w:spacing w:after="0" w:line="352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19E9" w:rsidRDefault="002819E9" w:rsidP="00A2096B">
      <w:pPr>
        <w:tabs>
          <w:tab w:val="left" w:pos="709"/>
          <w:tab w:val="left" w:pos="993"/>
        </w:tabs>
        <w:suppressAutoHyphens/>
        <w:spacing w:after="0" w:line="352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19E9" w:rsidRDefault="002819E9" w:rsidP="00A2096B">
      <w:pPr>
        <w:tabs>
          <w:tab w:val="left" w:pos="709"/>
          <w:tab w:val="left" w:pos="993"/>
        </w:tabs>
        <w:suppressAutoHyphens/>
        <w:spacing w:after="0" w:line="352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19E9" w:rsidRDefault="002819E9" w:rsidP="00A2096B">
      <w:pPr>
        <w:tabs>
          <w:tab w:val="left" w:pos="709"/>
          <w:tab w:val="left" w:pos="993"/>
        </w:tabs>
        <w:suppressAutoHyphens/>
        <w:spacing w:after="0" w:line="352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65F" w:rsidRPr="007C4528" w:rsidRDefault="00D8765F" w:rsidP="00A2096B">
      <w:pPr>
        <w:tabs>
          <w:tab w:val="left" w:pos="709"/>
          <w:tab w:val="left" w:pos="993"/>
        </w:tabs>
        <w:suppressAutoHyphens/>
        <w:spacing w:after="0" w:line="352" w:lineRule="exact"/>
        <w:ind w:right="-2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</w:t>
      </w:r>
      <w:r w:rsidRPr="007C4528">
        <w:rPr>
          <w:rFonts w:ascii="Times New Roman" w:eastAsia="Times New Roman" w:hAnsi="Times New Roman" w:cs="Times New Roman"/>
          <w:spacing w:val="-24"/>
          <w:sz w:val="28"/>
          <w:szCs w:val="28"/>
          <w:lang w:eastAsia="zh-CN"/>
        </w:rPr>
        <w:t xml:space="preserve">. </w:t>
      </w:r>
      <w:r w:rsidRPr="007C45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заместителя главы </w:t>
      </w:r>
      <w:r w:rsidRPr="007C4528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города Батайска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внутренней политике Ермилову Т.Г.</w:t>
      </w:r>
    </w:p>
    <w:p w:rsidR="00A2096B" w:rsidRDefault="00A2096B" w:rsidP="00D8765F">
      <w:pPr>
        <w:suppressAutoHyphens/>
        <w:spacing w:after="0" w:line="352" w:lineRule="exact"/>
        <w:jc w:val="both"/>
        <w:rPr>
          <w:rFonts w:ascii="Times New Roman" w:eastAsia="Times New Roman" w:hAnsi="Times New Roman" w:cs="Times New Roman"/>
          <w:spacing w:val="-24"/>
          <w:sz w:val="28"/>
          <w:szCs w:val="20"/>
          <w:lang w:eastAsia="zh-CN"/>
        </w:rPr>
      </w:pPr>
    </w:p>
    <w:p w:rsidR="0081111B" w:rsidRPr="007C4528" w:rsidRDefault="0081111B" w:rsidP="00D8765F">
      <w:pPr>
        <w:suppressAutoHyphens/>
        <w:spacing w:after="0" w:line="352" w:lineRule="exact"/>
        <w:jc w:val="both"/>
        <w:rPr>
          <w:rFonts w:ascii="Times New Roman" w:eastAsia="Times New Roman" w:hAnsi="Times New Roman" w:cs="Times New Roman"/>
          <w:spacing w:val="-24"/>
          <w:sz w:val="28"/>
          <w:szCs w:val="20"/>
          <w:lang w:eastAsia="zh-CN"/>
        </w:rPr>
      </w:pPr>
    </w:p>
    <w:tbl>
      <w:tblPr>
        <w:tblW w:w="9464" w:type="dxa"/>
        <w:tblLayout w:type="fixed"/>
        <w:tblLook w:val="04A0"/>
      </w:tblPr>
      <w:tblGrid>
        <w:gridCol w:w="4785"/>
        <w:gridCol w:w="4679"/>
      </w:tblGrid>
      <w:tr w:rsidR="00D8765F" w:rsidRPr="007C4528" w:rsidTr="00A2096B">
        <w:tc>
          <w:tcPr>
            <w:tcW w:w="4785" w:type="dxa"/>
            <w:hideMark/>
          </w:tcPr>
          <w:p w:rsidR="00D8765F" w:rsidRPr="007C4528" w:rsidRDefault="00D8765F" w:rsidP="00A2096B">
            <w:pPr>
              <w:tabs>
                <w:tab w:val="left" w:pos="4320"/>
                <w:tab w:val="center" w:pos="487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52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Глава Администрации </w:t>
            </w:r>
          </w:p>
          <w:p w:rsidR="00D8765F" w:rsidRPr="007C4528" w:rsidRDefault="00D8765F" w:rsidP="00A20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52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города Батайска</w:t>
            </w:r>
          </w:p>
        </w:tc>
        <w:tc>
          <w:tcPr>
            <w:tcW w:w="4679" w:type="dxa"/>
            <w:hideMark/>
          </w:tcPr>
          <w:p w:rsidR="00D8765F" w:rsidRDefault="00D8765F" w:rsidP="00A2096B">
            <w:pPr>
              <w:tabs>
                <w:tab w:val="left" w:pos="4320"/>
                <w:tab w:val="center" w:pos="487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8765F" w:rsidRPr="007C4528" w:rsidRDefault="00D8765F" w:rsidP="00A2096B">
            <w:pPr>
              <w:tabs>
                <w:tab w:val="left" w:pos="4320"/>
                <w:tab w:val="center" w:pos="487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54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Р.П. Волошин</w:t>
            </w:r>
          </w:p>
        </w:tc>
      </w:tr>
    </w:tbl>
    <w:p w:rsidR="00D8765F" w:rsidRDefault="00D8765F" w:rsidP="00D8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81111B" w:rsidRDefault="0081111B" w:rsidP="00D8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D8765F" w:rsidRPr="007C4528" w:rsidRDefault="00D8765F" w:rsidP="00D8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0"/>
          <w:lang w:eastAsia="zh-CN"/>
        </w:rPr>
        <w:t>Постановление вносит</w:t>
      </w:r>
    </w:p>
    <w:p w:rsidR="00D8765F" w:rsidRPr="007C4528" w:rsidRDefault="00D8765F" w:rsidP="00D8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МБУ «Управление гражданской </w:t>
      </w:r>
    </w:p>
    <w:p w:rsidR="00D8765F" w:rsidRDefault="00D8765F" w:rsidP="00D8765F">
      <w:pPr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0"/>
          <w:lang w:eastAsia="zh-CN"/>
        </w:rPr>
        <w:t>защиты города Батайска»</w:t>
      </w: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9E9" w:rsidRDefault="002819E9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19A7" w:rsidRPr="005A1769" w:rsidRDefault="004619A7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769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4619A7" w:rsidRPr="005A1769" w:rsidRDefault="004619A7" w:rsidP="00D8765F">
      <w:pPr>
        <w:pStyle w:val="ConsPlusNormal"/>
        <w:ind w:left="4248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769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</w:p>
    <w:p w:rsidR="004619A7" w:rsidRPr="005A1769" w:rsidRDefault="004619A7" w:rsidP="00D8765F">
      <w:pPr>
        <w:pStyle w:val="ConsPlusNormal"/>
        <w:ind w:left="4248"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769">
        <w:rPr>
          <w:rFonts w:ascii="Times New Roman" w:hAnsi="Times New Roman" w:cs="Times New Roman"/>
          <w:sz w:val="28"/>
          <w:szCs w:val="28"/>
        </w:rPr>
        <w:t xml:space="preserve">от </w:t>
      </w:r>
      <w:r w:rsidR="0057076F" w:rsidRPr="005A1769">
        <w:rPr>
          <w:rFonts w:ascii="Times New Roman" w:hAnsi="Times New Roman" w:cs="Times New Roman"/>
          <w:sz w:val="28"/>
          <w:szCs w:val="28"/>
        </w:rPr>
        <w:t>«__» _________</w:t>
      </w:r>
      <w:r w:rsidR="00456449" w:rsidRPr="005A1769">
        <w:rPr>
          <w:rFonts w:ascii="Times New Roman" w:hAnsi="Times New Roman" w:cs="Times New Roman"/>
          <w:sz w:val="28"/>
          <w:szCs w:val="28"/>
        </w:rPr>
        <w:t>20</w:t>
      </w:r>
      <w:r w:rsidR="001632C0" w:rsidRPr="005A1769">
        <w:rPr>
          <w:rFonts w:ascii="Times New Roman" w:hAnsi="Times New Roman" w:cs="Times New Roman"/>
          <w:sz w:val="28"/>
          <w:szCs w:val="28"/>
        </w:rPr>
        <w:t>24</w:t>
      </w:r>
      <w:r w:rsidR="00456449" w:rsidRPr="005A1769">
        <w:rPr>
          <w:rFonts w:ascii="Times New Roman" w:hAnsi="Times New Roman" w:cs="Times New Roman"/>
          <w:sz w:val="28"/>
          <w:szCs w:val="28"/>
        </w:rPr>
        <w:t>г.</w:t>
      </w:r>
      <w:r w:rsidRPr="005A1769">
        <w:rPr>
          <w:rFonts w:ascii="Times New Roman" w:hAnsi="Times New Roman" w:cs="Times New Roman"/>
          <w:sz w:val="28"/>
          <w:szCs w:val="28"/>
        </w:rPr>
        <w:t xml:space="preserve"> № </w:t>
      </w:r>
      <w:r w:rsidR="0057076F" w:rsidRPr="005A1769">
        <w:rPr>
          <w:rFonts w:ascii="Times New Roman" w:hAnsi="Times New Roman" w:cs="Times New Roman"/>
          <w:sz w:val="28"/>
          <w:szCs w:val="28"/>
        </w:rPr>
        <w:t>__</w:t>
      </w:r>
      <w:r w:rsidR="00924962" w:rsidRPr="005A1769">
        <w:rPr>
          <w:rFonts w:ascii="Times New Roman" w:hAnsi="Times New Roman" w:cs="Times New Roman"/>
          <w:sz w:val="28"/>
          <w:szCs w:val="28"/>
        </w:rPr>
        <w:t>__</w:t>
      </w:r>
    </w:p>
    <w:p w:rsidR="004619A7" w:rsidRDefault="004619A7" w:rsidP="004619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B4910" w:rsidRPr="00FD6B7E" w:rsidRDefault="002B4910" w:rsidP="00D8765F">
      <w:pPr>
        <w:pStyle w:val="ConsPlusNormal"/>
        <w:ind w:right="56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B7E">
        <w:rPr>
          <w:rFonts w:ascii="Times New Roman" w:hAnsi="Times New Roman" w:cs="Times New Roman"/>
          <w:sz w:val="28"/>
          <w:szCs w:val="28"/>
        </w:rPr>
        <w:t xml:space="preserve">1. Изложить п. </w:t>
      </w:r>
      <w:r w:rsidR="001632C0" w:rsidRPr="00FD6B7E">
        <w:rPr>
          <w:rFonts w:ascii="Times New Roman" w:hAnsi="Times New Roman" w:cs="Times New Roman"/>
          <w:sz w:val="28"/>
          <w:szCs w:val="28"/>
        </w:rPr>
        <w:t>2</w:t>
      </w:r>
      <w:r w:rsidRPr="00FD6B7E">
        <w:rPr>
          <w:rFonts w:ascii="Times New Roman" w:hAnsi="Times New Roman" w:cs="Times New Roman"/>
          <w:sz w:val="28"/>
          <w:szCs w:val="28"/>
        </w:rPr>
        <w:t>.3. в следующей редакции:</w:t>
      </w:r>
    </w:p>
    <w:p w:rsidR="001632C0" w:rsidRPr="001632C0" w:rsidRDefault="001632C0" w:rsidP="001632C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F7">
        <w:rPr>
          <w:rFonts w:ascii="Times New Roman" w:hAnsi="Times New Roman" w:cs="Times New Roman"/>
          <w:sz w:val="28"/>
          <w:szCs w:val="28"/>
        </w:rPr>
        <w:t>2</w:t>
      </w:r>
      <w:r w:rsidR="003426F9" w:rsidRPr="00D453F7">
        <w:rPr>
          <w:rFonts w:ascii="Times New Roman" w:hAnsi="Times New Roman" w:cs="Times New Roman"/>
          <w:sz w:val="28"/>
          <w:szCs w:val="28"/>
        </w:rPr>
        <w:t>.3.</w:t>
      </w:r>
      <w:r w:rsidRPr="001632C0">
        <w:rPr>
          <w:rFonts w:ascii="Times New Roman" w:eastAsia="Times New Roman" w:hAnsi="Times New Roman" w:cs="Times New Roman"/>
          <w:sz w:val="28"/>
          <w:szCs w:val="28"/>
        </w:rPr>
        <w:t xml:space="preserve">Сотрудникам учреждения, за исключением лиц, перечисленных в </w:t>
      </w:r>
      <w:r>
        <w:rPr>
          <w:rFonts w:ascii="Times New Roman" w:eastAsia="Times New Roman" w:hAnsi="Times New Roman" w:cs="Times New Roman"/>
          <w:sz w:val="28"/>
          <w:szCs w:val="28"/>
        </w:rPr>
        <w:t>разделе</w:t>
      </w:r>
      <w:r w:rsidRPr="001632C0">
        <w:rPr>
          <w:rFonts w:ascii="Times New Roman" w:eastAsia="Times New Roman" w:hAnsi="Times New Roman" w:cs="Times New Roman"/>
          <w:sz w:val="28"/>
          <w:szCs w:val="28"/>
        </w:rPr>
        <w:t xml:space="preserve"> 5, устанавливаются повышающие коэффициенты к должностным окладам:</w:t>
      </w:r>
    </w:p>
    <w:tbl>
      <w:tblPr>
        <w:tblStyle w:val="a3"/>
        <w:tblW w:w="9747" w:type="dxa"/>
        <w:tblLook w:val="04A0"/>
      </w:tblPr>
      <w:tblGrid>
        <w:gridCol w:w="8613"/>
        <w:gridCol w:w="1134"/>
      </w:tblGrid>
      <w:tr w:rsidR="001632C0" w:rsidRPr="001632C0" w:rsidTr="00732B5A">
        <w:tc>
          <w:tcPr>
            <w:tcW w:w="8613" w:type="dxa"/>
          </w:tcPr>
          <w:p w:rsidR="001632C0" w:rsidRPr="001632C0" w:rsidRDefault="001632C0" w:rsidP="0016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2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персональный повышающий коэффициент </w:t>
            </w:r>
          </w:p>
        </w:tc>
        <w:tc>
          <w:tcPr>
            <w:tcW w:w="1134" w:type="dxa"/>
            <w:vAlign w:val="center"/>
          </w:tcPr>
          <w:p w:rsidR="001632C0" w:rsidRPr="001632C0" w:rsidRDefault="001632C0" w:rsidP="0016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2C0">
              <w:rPr>
                <w:rFonts w:ascii="Times New Roman" w:eastAsia="Times New Roman" w:hAnsi="Times New Roman" w:cs="Times New Roman"/>
                <w:sz w:val="28"/>
                <w:szCs w:val="28"/>
              </w:rPr>
              <w:t>до 2,0</w:t>
            </w:r>
          </w:p>
        </w:tc>
      </w:tr>
      <w:tr w:rsidR="001632C0" w:rsidRPr="001632C0" w:rsidTr="00732B5A">
        <w:trPr>
          <w:trHeight w:val="659"/>
        </w:trPr>
        <w:tc>
          <w:tcPr>
            <w:tcW w:w="8613" w:type="dxa"/>
          </w:tcPr>
          <w:p w:rsidR="001632C0" w:rsidRPr="001632C0" w:rsidRDefault="001632C0" w:rsidP="0016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2C0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повышающий коэффициент за участие в аварийно-спасательных работах и других неотложных работах</w:t>
            </w:r>
          </w:p>
        </w:tc>
        <w:tc>
          <w:tcPr>
            <w:tcW w:w="1134" w:type="dxa"/>
            <w:vAlign w:val="center"/>
          </w:tcPr>
          <w:p w:rsidR="001632C0" w:rsidRPr="001632C0" w:rsidRDefault="001632C0" w:rsidP="00FE4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2C0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FE4A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32C0" w:rsidRPr="001632C0" w:rsidTr="00732B5A">
        <w:tc>
          <w:tcPr>
            <w:tcW w:w="8613" w:type="dxa"/>
          </w:tcPr>
          <w:p w:rsidR="001632C0" w:rsidRPr="001632C0" w:rsidRDefault="001632C0" w:rsidP="009D0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2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повышающий коэффициент за поддержание постоянной готовности аварийно-спасательного формирования </w:t>
            </w:r>
          </w:p>
        </w:tc>
        <w:tc>
          <w:tcPr>
            <w:tcW w:w="1134" w:type="dxa"/>
            <w:vAlign w:val="center"/>
          </w:tcPr>
          <w:p w:rsidR="001632C0" w:rsidRPr="001632C0" w:rsidRDefault="001632C0" w:rsidP="00B7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2C0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B711C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632C0" w:rsidRPr="001632C0" w:rsidTr="00732B5A">
        <w:tc>
          <w:tcPr>
            <w:tcW w:w="8613" w:type="dxa"/>
          </w:tcPr>
          <w:p w:rsidR="001632C0" w:rsidRPr="001632C0" w:rsidRDefault="009D0807" w:rsidP="00AD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2C0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повышающий коэффициент за совершенствование деятельности по вопросам гражданской обороны</w:t>
            </w:r>
          </w:p>
        </w:tc>
        <w:tc>
          <w:tcPr>
            <w:tcW w:w="1134" w:type="dxa"/>
            <w:vAlign w:val="center"/>
          </w:tcPr>
          <w:p w:rsidR="001632C0" w:rsidRPr="001632C0" w:rsidRDefault="00FE4AD0" w:rsidP="0016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1632C0" w:rsidRPr="001632C0" w:rsidTr="00732B5A">
        <w:tc>
          <w:tcPr>
            <w:tcW w:w="8613" w:type="dxa"/>
          </w:tcPr>
          <w:p w:rsidR="001632C0" w:rsidRPr="001632C0" w:rsidRDefault="001632C0" w:rsidP="0016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2C0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повышающий коэффициент за поддержание бесперебойного функционирования системы обеспечения вызова экстренных оперативных служб по единому номеру «112»</w:t>
            </w:r>
          </w:p>
        </w:tc>
        <w:tc>
          <w:tcPr>
            <w:tcW w:w="1134" w:type="dxa"/>
            <w:vAlign w:val="center"/>
          </w:tcPr>
          <w:p w:rsidR="001632C0" w:rsidRPr="001632C0" w:rsidRDefault="00AD349A" w:rsidP="0016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</w:tc>
      </w:tr>
    </w:tbl>
    <w:p w:rsidR="000528C5" w:rsidRDefault="000528C5" w:rsidP="001632C0">
      <w:pPr>
        <w:pStyle w:val="ConsPlusNormal"/>
        <w:ind w:firstLine="540"/>
        <w:jc w:val="both"/>
      </w:pPr>
    </w:p>
    <w:p w:rsidR="00BC2587" w:rsidRDefault="00BC2587" w:rsidP="00BC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6B7E">
        <w:rPr>
          <w:rFonts w:ascii="Times New Roman" w:hAnsi="Times New Roman" w:cs="Times New Roman"/>
          <w:sz w:val="28"/>
          <w:szCs w:val="28"/>
        </w:rPr>
        <w:t xml:space="preserve">. Изложить п.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6B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6B7E">
        <w:rPr>
          <w:rFonts w:ascii="Times New Roman" w:hAnsi="Times New Roman" w:cs="Times New Roman"/>
          <w:sz w:val="28"/>
          <w:szCs w:val="28"/>
        </w:rPr>
        <w:t>. в следующей редакции:</w:t>
      </w:r>
    </w:p>
    <w:p w:rsidR="00BC2587" w:rsidRDefault="00993753" w:rsidP="00BC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53">
        <w:rPr>
          <w:rFonts w:ascii="Times New Roman" w:eastAsia="Times New Roman" w:hAnsi="Times New Roman" w:cs="Times New Roman"/>
          <w:sz w:val="28"/>
          <w:szCs w:val="28"/>
        </w:rPr>
        <w:t>5.4. Руководителю учреждения, его заместителям и помощникам, главному бухгалтеру устанавливаются повышающие коэффициенты к должностным окладам:</w:t>
      </w:r>
    </w:p>
    <w:tbl>
      <w:tblPr>
        <w:tblStyle w:val="a3"/>
        <w:tblpPr w:leftFromText="180" w:rightFromText="180" w:vertAnchor="text" w:horzAnchor="margin" w:tblpY="219"/>
        <w:tblW w:w="9747" w:type="dxa"/>
        <w:tblLayout w:type="fixed"/>
        <w:tblLook w:val="04A0"/>
      </w:tblPr>
      <w:tblGrid>
        <w:gridCol w:w="8613"/>
        <w:gridCol w:w="1134"/>
      </w:tblGrid>
      <w:tr w:rsidR="00D8765F" w:rsidRPr="00BC2587" w:rsidTr="00710F01">
        <w:tc>
          <w:tcPr>
            <w:tcW w:w="8613" w:type="dxa"/>
          </w:tcPr>
          <w:p w:rsidR="00D8765F" w:rsidRPr="00BC2587" w:rsidRDefault="00D8765F" w:rsidP="00D8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персональный повышающий коэффициент </w:t>
            </w:r>
          </w:p>
        </w:tc>
        <w:tc>
          <w:tcPr>
            <w:tcW w:w="1134" w:type="dxa"/>
            <w:vAlign w:val="center"/>
          </w:tcPr>
          <w:p w:rsidR="00D8765F" w:rsidRPr="00BC2587" w:rsidRDefault="00D8765F" w:rsidP="00D8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587">
              <w:rPr>
                <w:rFonts w:ascii="Times New Roman" w:eastAsia="Times New Roman" w:hAnsi="Times New Roman" w:cs="Times New Roman"/>
                <w:sz w:val="28"/>
                <w:szCs w:val="28"/>
              </w:rPr>
              <w:t>до 2,0</w:t>
            </w:r>
          </w:p>
        </w:tc>
      </w:tr>
      <w:tr w:rsidR="00D8765F" w:rsidRPr="00BC2587" w:rsidTr="00710F01">
        <w:trPr>
          <w:trHeight w:val="1681"/>
        </w:trPr>
        <w:tc>
          <w:tcPr>
            <w:tcW w:w="8613" w:type="dxa"/>
          </w:tcPr>
          <w:p w:rsidR="00D8765F" w:rsidRPr="00BC2587" w:rsidRDefault="00D8765F" w:rsidP="00D8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58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Руководителю учреждения, организующему проведение аварийно-спасательных и других неотложных работ, устанавливается повышающий коэффициент за поддержание постоянной готовности аварийно-спасательных формирований и совершенствование деятельности по вопросам гражданской обороны *</w:t>
            </w:r>
          </w:p>
        </w:tc>
        <w:tc>
          <w:tcPr>
            <w:tcW w:w="1134" w:type="dxa"/>
            <w:vAlign w:val="center"/>
          </w:tcPr>
          <w:p w:rsidR="00D8765F" w:rsidRPr="00BC2587" w:rsidRDefault="00D8765F" w:rsidP="00D8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8765F" w:rsidRPr="00BC2587" w:rsidTr="00710F01">
        <w:tc>
          <w:tcPr>
            <w:tcW w:w="8613" w:type="dxa"/>
          </w:tcPr>
          <w:p w:rsidR="00D8765F" w:rsidRPr="00BC2587" w:rsidRDefault="00D8765F" w:rsidP="00D8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Заместителям руководителя, принимающих участие в аварийно-спасательных и других неотложных работах, а также главному бухгалтеру устанавливается повышающий коэффициент за поддержание постоянной готовности аварийно-спасательного формирования, совершенствованию и обеспечению деятельности по вопросам гражданской обороны** </w:t>
            </w:r>
          </w:p>
        </w:tc>
        <w:tc>
          <w:tcPr>
            <w:tcW w:w="1134" w:type="dxa"/>
            <w:vAlign w:val="center"/>
          </w:tcPr>
          <w:p w:rsidR="00D8765F" w:rsidRPr="00BC2587" w:rsidRDefault="00D8765F" w:rsidP="00D8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587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765F" w:rsidRPr="00BC2587" w:rsidTr="00710F01">
        <w:tc>
          <w:tcPr>
            <w:tcW w:w="9747" w:type="dxa"/>
            <w:gridSpan w:val="2"/>
          </w:tcPr>
          <w:p w:rsidR="00D8765F" w:rsidRPr="00BC2587" w:rsidRDefault="00D8765F" w:rsidP="00D8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58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об установлении соответствующего повышающего коэффициента принимается с учетом обеспечения указанной выплаты финансовыми средствами:</w:t>
            </w:r>
          </w:p>
          <w:p w:rsidR="00D8765F" w:rsidRPr="00BC2587" w:rsidRDefault="00D8765F" w:rsidP="00D8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587">
              <w:rPr>
                <w:rFonts w:ascii="Times New Roman" w:eastAsia="Times New Roman" w:hAnsi="Times New Roman" w:cs="Times New Roman"/>
                <w:sz w:val="28"/>
                <w:szCs w:val="28"/>
              </w:rPr>
              <w:t>* руководителю учреждения – курирующим заместителем главы Администрации города.</w:t>
            </w:r>
          </w:p>
          <w:p w:rsidR="00D8765F" w:rsidRPr="00BC2587" w:rsidRDefault="00D8765F" w:rsidP="00D8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587">
              <w:rPr>
                <w:rFonts w:ascii="Times New Roman" w:eastAsia="Times New Roman" w:hAnsi="Times New Roman" w:cs="Times New Roman"/>
                <w:sz w:val="28"/>
                <w:szCs w:val="28"/>
              </w:rPr>
              <w:t>** заместителям и главному бухгалтеру - руководителем учреждения.</w:t>
            </w:r>
          </w:p>
        </w:tc>
      </w:tr>
    </w:tbl>
    <w:p w:rsidR="00EC7820" w:rsidRDefault="00D80F3F" w:rsidP="00EC78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8765F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557B68" w:rsidRPr="00D8765F" w:rsidRDefault="00D80F3F" w:rsidP="00EC78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D8765F">
        <w:rPr>
          <w:rFonts w:ascii="Times New Roman" w:hAnsi="Times New Roman" w:cs="Times New Roman"/>
          <w:sz w:val="28"/>
          <w:szCs w:val="28"/>
        </w:rPr>
        <w:t>Администрации г</w:t>
      </w:r>
      <w:r w:rsidR="00D8765F">
        <w:rPr>
          <w:rFonts w:ascii="Times New Roman" w:hAnsi="Times New Roman" w:cs="Times New Roman"/>
          <w:sz w:val="28"/>
          <w:szCs w:val="28"/>
        </w:rPr>
        <w:t>орода Батайска</w:t>
      </w:r>
      <w:r w:rsidR="00D8765F">
        <w:rPr>
          <w:rFonts w:ascii="Times New Roman" w:hAnsi="Times New Roman" w:cs="Times New Roman"/>
          <w:sz w:val="28"/>
          <w:szCs w:val="28"/>
        </w:rPr>
        <w:tab/>
      </w:r>
      <w:r w:rsidR="00D8765F">
        <w:rPr>
          <w:rFonts w:ascii="Times New Roman" w:hAnsi="Times New Roman" w:cs="Times New Roman"/>
          <w:sz w:val="28"/>
          <w:szCs w:val="28"/>
        </w:rPr>
        <w:tab/>
      </w:r>
      <w:r w:rsidR="00D8765F">
        <w:rPr>
          <w:rFonts w:ascii="Times New Roman" w:hAnsi="Times New Roman" w:cs="Times New Roman"/>
          <w:sz w:val="28"/>
          <w:szCs w:val="28"/>
        </w:rPr>
        <w:tab/>
      </w:r>
      <w:r w:rsidR="00D8765F">
        <w:rPr>
          <w:rFonts w:ascii="Times New Roman" w:hAnsi="Times New Roman" w:cs="Times New Roman"/>
          <w:sz w:val="28"/>
          <w:szCs w:val="28"/>
        </w:rPr>
        <w:tab/>
      </w:r>
      <w:r w:rsidR="0081111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765F">
        <w:rPr>
          <w:rFonts w:ascii="Times New Roman" w:hAnsi="Times New Roman" w:cs="Times New Roman"/>
          <w:sz w:val="28"/>
          <w:szCs w:val="28"/>
        </w:rPr>
        <w:t>В.С. Мирошникова</w:t>
      </w:r>
    </w:p>
    <w:sectPr w:rsidR="00557B68" w:rsidRPr="00D8765F" w:rsidSect="004F29B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E8A" w:rsidRDefault="00421E8A" w:rsidP="00A2096B">
      <w:pPr>
        <w:spacing w:after="0" w:line="240" w:lineRule="auto"/>
      </w:pPr>
      <w:r>
        <w:separator/>
      </w:r>
    </w:p>
  </w:endnote>
  <w:endnote w:type="continuationSeparator" w:id="1">
    <w:p w:rsidR="00421E8A" w:rsidRDefault="00421E8A" w:rsidP="00A2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E8A" w:rsidRDefault="00421E8A" w:rsidP="00A2096B">
      <w:pPr>
        <w:spacing w:after="0" w:line="240" w:lineRule="auto"/>
      </w:pPr>
      <w:r>
        <w:separator/>
      </w:r>
    </w:p>
  </w:footnote>
  <w:footnote w:type="continuationSeparator" w:id="1">
    <w:p w:rsidR="00421E8A" w:rsidRDefault="00421E8A" w:rsidP="00A2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769566"/>
      <w:docPartObj>
        <w:docPartGallery w:val="Page Numbers (Top of Page)"/>
        <w:docPartUnique/>
      </w:docPartObj>
    </w:sdtPr>
    <w:sdtContent>
      <w:p w:rsidR="007423F2" w:rsidRDefault="00673D7F">
        <w:pPr>
          <w:pStyle w:val="a6"/>
          <w:jc w:val="center"/>
        </w:pPr>
        <w:r w:rsidRPr="007423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423F2" w:rsidRPr="007423F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23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46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423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096B" w:rsidRDefault="00A2096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018A0"/>
    <w:multiLevelType w:val="hybridMultilevel"/>
    <w:tmpl w:val="5A72336E"/>
    <w:lvl w:ilvl="0" w:tplc="2D9E8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619A7"/>
    <w:rsid w:val="000103A8"/>
    <w:rsid w:val="000528C5"/>
    <w:rsid w:val="001632C0"/>
    <w:rsid w:val="001B12ED"/>
    <w:rsid w:val="002269BE"/>
    <w:rsid w:val="002328F7"/>
    <w:rsid w:val="002819E9"/>
    <w:rsid w:val="002B4910"/>
    <w:rsid w:val="003426F9"/>
    <w:rsid w:val="00421E8A"/>
    <w:rsid w:val="00456449"/>
    <w:rsid w:val="004619A7"/>
    <w:rsid w:val="004F29BF"/>
    <w:rsid w:val="00557B68"/>
    <w:rsid w:val="0057076F"/>
    <w:rsid w:val="0059433E"/>
    <w:rsid w:val="005A1769"/>
    <w:rsid w:val="005F0B54"/>
    <w:rsid w:val="005F461E"/>
    <w:rsid w:val="0062040C"/>
    <w:rsid w:val="00653F39"/>
    <w:rsid w:val="00673D7F"/>
    <w:rsid w:val="00710F01"/>
    <w:rsid w:val="00732B5A"/>
    <w:rsid w:val="007423F2"/>
    <w:rsid w:val="007D5751"/>
    <w:rsid w:val="0081111B"/>
    <w:rsid w:val="00843669"/>
    <w:rsid w:val="00897A43"/>
    <w:rsid w:val="008B5784"/>
    <w:rsid w:val="00924962"/>
    <w:rsid w:val="00952DB9"/>
    <w:rsid w:val="00993753"/>
    <w:rsid w:val="009D0807"/>
    <w:rsid w:val="00A13BF4"/>
    <w:rsid w:val="00A2096B"/>
    <w:rsid w:val="00A36484"/>
    <w:rsid w:val="00AD349A"/>
    <w:rsid w:val="00AF380D"/>
    <w:rsid w:val="00B711CE"/>
    <w:rsid w:val="00B85761"/>
    <w:rsid w:val="00BC2587"/>
    <w:rsid w:val="00CA4243"/>
    <w:rsid w:val="00D35CCB"/>
    <w:rsid w:val="00D40FAA"/>
    <w:rsid w:val="00D453F7"/>
    <w:rsid w:val="00D80F3F"/>
    <w:rsid w:val="00D8765F"/>
    <w:rsid w:val="00DB4BB8"/>
    <w:rsid w:val="00EA36B4"/>
    <w:rsid w:val="00EC7820"/>
    <w:rsid w:val="00EF2B9A"/>
    <w:rsid w:val="00F55E0D"/>
    <w:rsid w:val="00FD6B7E"/>
    <w:rsid w:val="00FE4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A7"/>
    <w:pPr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619A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2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F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2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096B"/>
    <w:rPr>
      <w:rFonts w:ascii="Calibri" w:eastAsiaTheme="minorEastAsia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A2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096B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D038-1549-405D-BB47-D425EDDF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GO-1</cp:lastModifiedBy>
  <cp:revision>11</cp:revision>
  <cp:lastPrinted>2024-07-05T08:33:00Z</cp:lastPrinted>
  <dcterms:created xsi:type="dcterms:W3CDTF">2024-08-05T10:47:00Z</dcterms:created>
  <dcterms:modified xsi:type="dcterms:W3CDTF">2024-08-06T05:14:00Z</dcterms:modified>
</cp:coreProperties>
</file>